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2C898" w14:textId="77777777" w:rsidR="00B60BB1" w:rsidRDefault="00B60BB1" w:rsidP="00B60BB1">
      <w:pPr>
        <w:jc w:val="center"/>
        <w:rPr>
          <w:rFonts w:ascii="Cambria" w:hAnsi="Cambria"/>
          <w:b/>
          <w:lang w:val="sk-SK"/>
        </w:rPr>
      </w:pPr>
    </w:p>
    <w:p w14:paraId="0EBD6FAB" w14:textId="74532A83" w:rsidR="00B60BB1" w:rsidRPr="00522300" w:rsidRDefault="00B60BB1" w:rsidP="00B60BB1">
      <w:pPr>
        <w:jc w:val="center"/>
        <w:rPr>
          <w:rFonts w:ascii="Cambria" w:hAnsi="Cambria"/>
          <w:b/>
          <w:lang w:val="sk-SK"/>
        </w:rPr>
      </w:pPr>
      <w:r w:rsidRPr="00522300">
        <w:rPr>
          <w:rFonts w:ascii="Cambria" w:hAnsi="Cambria"/>
          <w:b/>
          <w:lang w:val="sk-SK"/>
        </w:rPr>
        <w:t>Informácie o ochrane osobných údajov</w:t>
      </w:r>
    </w:p>
    <w:p w14:paraId="1471A301" w14:textId="77777777" w:rsidR="00B60BB1" w:rsidRPr="00522300" w:rsidRDefault="00B60BB1" w:rsidP="00B60BB1">
      <w:pPr>
        <w:jc w:val="both"/>
        <w:rPr>
          <w:rFonts w:ascii="Cambria" w:hAnsi="Cambria"/>
          <w:sz w:val="20"/>
          <w:szCs w:val="20"/>
          <w:lang w:val="sk-SK"/>
        </w:rPr>
      </w:pPr>
    </w:p>
    <w:p w14:paraId="66871376"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 xml:space="preserve">Tento dokument slúži na poskytnutie informácií o právach dotknutých osôb (našich klientov a iných fyzických osôb), ktorých osobné údaje spracúva naša advokátka kancelária </w:t>
      </w:r>
      <w:r w:rsidRPr="00522300">
        <w:rPr>
          <w:rFonts w:ascii="Cambria" w:hAnsi="Cambria"/>
          <w:b/>
          <w:sz w:val="20"/>
          <w:szCs w:val="20"/>
          <w:lang w:val="sk-SK"/>
        </w:rPr>
        <w:t xml:space="preserve">JUDr. </w:t>
      </w:r>
      <w:r>
        <w:rPr>
          <w:rFonts w:ascii="Cambria" w:hAnsi="Cambria"/>
          <w:b/>
          <w:sz w:val="20"/>
          <w:szCs w:val="20"/>
          <w:lang w:val="sk-SK"/>
        </w:rPr>
        <w:t xml:space="preserve">Matej </w:t>
      </w:r>
      <w:proofErr w:type="spellStart"/>
      <w:r>
        <w:rPr>
          <w:rFonts w:ascii="Cambria" w:hAnsi="Cambria"/>
          <w:b/>
          <w:sz w:val="20"/>
          <w:szCs w:val="20"/>
          <w:lang w:val="sk-SK"/>
        </w:rPr>
        <w:t>Hodál</w:t>
      </w:r>
      <w:proofErr w:type="spellEnd"/>
      <w:r w:rsidRPr="00522300">
        <w:rPr>
          <w:rFonts w:ascii="Cambria" w:hAnsi="Cambria"/>
          <w:sz w:val="20"/>
          <w:szCs w:val="20"/>
          <w:lang w:val="sk-SK"/>
        </w:rPr>
        <w:t>, so sídlom</w:t>
      </w:r>
      <w:r>
        <w:rPr>
          <w:rFonts w:ascii="Cambria" w:hAnsi="Cambria"/>
          <w:sz w:val="20"/>
          <w:szCs w:val="20"/>
          <w:lang w:val="sk-SK"/>
        </w:rPr>
        <w:t xml:space="preserve"> kancelárie</w:t>
      </w:r>
      <w:r w:rsidRPr="00522300">
        <w:rPr>
          <w:rFonts w:ascii="Cambria" w:hAnsi="Cambria"/>
          <w:sz w:val="20"/>
          <w:szCs w:val="20"/>
          <w:lang w:val="sk-SK"/>
        </w:rPr>
        <w:t xml:space="preserve"> Stráž 223, 960 01 Zvolen, IČO: </w:t>
      </w:r>
      <w:r>
        <w:rPr>
          <w:rFonts w:ascii="Cambria" w:hAnsi="Cambria"/>
          <w:sz w:val="20"/>
          <w:szCs w:val="20"/>
          <w:lang w:val="sk-SK"/>
        </w:rPr>
        <w:t xml:space="preserve">51 954 222 </w:t>
      </w:r>
      <w:r w:rsidRPr="00522300">
        <w:rPr>
          <w:rFonts w:ascii="Cambria" w:hAnsi="Cambria"/>
          <w:sz w:val="20"/>
          <w:szCs w:val="20"/>
          <w:lang w:val="sk-SK"/>
        </w:rPr>
        <w:t>(ďalej aj ako „</w:t>
      </w:r>
      <w:r w:rsidRPr="00522300">
        <w:rPr>
          <w:rFonts w:ascii="Cambria" w:hAnsi="Cambria"/>
          <w:b/>
          <w:i/>
          <w:sz w:val="20"/>
          <w:szCs w:val="20"/>
          <w:lang w:val="sk-SK"/>
        </w:rPr>
        <w:t>Prevádzkovateľ</w:t>
      </w:r>
      <w:r w:rsidRPr="00522300">
        <w:rPr>
          <w:rFonts w:ascii="Cambria" w:hAnsi="Cambria"/>
          <w:sz w:val="20"/>
          <w:szCs w:val="20"/>
          <w:lang w:val="sk-SK"/>
        </w:rPr>
        <w:t>“) v súlade s Nariadením Európskeho parlamentu a Rady (EÚ) 2016/679 z 27. apríla 2016 o ochrane fyzických osôb pri spracúvaní osobných údajov a o voľnom pohybe takýchto údajov, ktorým sa zrušuje smernica 95/46/ES (všeobecné nariadenie o ochrane údajov) (ďalej len „</w:t>
      </w:r>
      <w:r w:rsidRPr="00522300">
        <w:rPr>
          <w:rFonts w:ascii="Cambria" w:hAnsi="Cambria"/>
          <w:b/>
          <w:i/>
          <w:sz w:val="20"/>
          <w:szCs w:val="20"/>
          <w:lang w:val="sk-SK"/>
        </w:rPr>
        <w:t>Nariadenie GDPR</w:t>
      </w:r>
      <w:r w:rsidRPr="00522300">
        <w:rPr>
          <w:rFonts w:ascii="Cambria" w:hAnsi="Cambria"/>
          <w:sz w:val="20"/>
          <w:szCs w:val="20"/>
          <w:lang w:val="sk-SK"/>
        </w:rPr>
        <w:t>“), zákonom č. 18/2018 Z. z. o ochrane osobných údajov a o zmene a doplnení niektorých zákonov (ďalej len „</w:t>
      </w:r>
      <w:proofErr w:type="spellStart"/>
      <w:r w:rsidRPr="00522300">
        <w:rPr>
          <w:rFonts w:ascii="Cambria" w:hAnsi="Cambria"/>
          <w:b/>
          <w:i/>
          <w:sz w:val="20"/>
          <w:szCs w:val="20"/>
          <w:lang w:val="sk-SK"/>
        </w:rPr>
        <w:t>ZoOOÚ</w:t>
      </w:r>
      <w:proofErr w:type="spellEnd"/>
      <w:r w:rsidRPr="00522300">
        <w:rPr>
          <w:rFonts w:ascii="Cambria" w:hAnsi="Cambria"/>
          <w:sz w:val="20"/>
          <w:szCs w:val="20"/>
          <w:lang w:val="sk-SK"/>
        </w:rPr>
        <w:t>“), zákonom č. 586/2003 Z. z. o advokácii a o zmene a doplnení zákona č. 455/1991 Zb. o živnostenskom podnikaní (živnostenský zákon) v znení neskorších predpisov (ďalej len „</w:t>
      </w:r>
      <w:r w:rsidRPr="00522300">
        <w:rPr>
          <w:rFonts w:ascii="Cambria" w:hAnsi="Cambria"/>
          <w:b/>
          <w:i/>
          <w:sz w:val="20"/>
          <w:szCs w:val="20"/>
          <w:lang w:val="sk-SK"/>
        </w:rPr>
        <w:t>Zákon o advokácii</w:t>
      </w:r>
      <w:r w:rsidRPr="00522300">
        <w:rPr>
          <w:rFonts w:ascii="Cambria" w:hAnsi="Cambria"/>
          <w:sz w:val="20"/>
          <w:szCs w:val="20"/>
          <w:lang w:val="sk-SK"/>
        </w:rPr>
        <w:t>“), ako aj ďalšími predpismi. Naša advokátska kancelária pri spracúvaní osobných údajov postupuje v súlade s Kódexom správania prijatým Slovenskou advokátskou komorou (ďalej len „</w:t>
      </w:r>
      <w:r w:rsidRPr="00522300">
        <w:rPr>
          <w:rFonts w:ascii="Cambria" w:hAnsi="Cambria"/>
          <w:b/>
          <w:i/>
          <w:sz w:val="20"/>
          <w:szCs w:val="20"/>
          <w:lang w:val="sk-SK"/>
        </w:rPr>
        <w:t>SAK</w:t>
      </w:r>
      <w:r w:rsidRPr="00522300">
        <w:rPr>
          <w:rFonts w:ascii="Cambria" w:hAnsi="Cambria"/>
          <w:sz w:val="20"/>
          <w:szCs w:val="20"/>
          <w:lang w:val="sk-SK"/>
        </w:rPr>
        <w:t xml:space="preserve">“), ktorý bližšie vysvetľuje spracúvanie osobných údajov advokátmi. S Kódexom správania SAK sa môžete oboznámiť na internetovej stránke SAK </w:t>
      </w:r>
      <w:hyperlink r:id="rId8" w:history="1">
        <w:r w:rsidRPr="00522300">
          <w:rPr>
            <w:rStyle w:val="Hypertextovprepojenie"/>
            <w:rFonts w:ascii="Cambria" w:hAnsi="Cambria"/>
            <w:sz w:val="20"/>
            <w:szCs w:val="20"/>
            <w:lang w:val="sk-SK"/>
          </w:rPr>
          <w:t>www.sak.sk</w:t>
        </w:r>
      </w:hyperlink>
      <w:r w:rsidRPr="00522300">
        <w:rPr>
          <w:rFonts w:ascii="Cambria" w:hAnsi="Cambria"/>
          <w:sz w:val="20"/>
          <w:szCs w:val="20"/>
          <w:lang w:val="sk-SK"/>
        </w:rPr>
        <w:t xml:space="preserve">. </w:t>
      </w:r>
    </w:p>
    <w:p w14:paraId="67027540" w14:textId="77777777" w:rsidR="00B60BB1" w:rsidRPr="00522300" w:rsidRDefault="00B60BB1" w:rsidP="00B60BB1">
      <w:pPr>
        <w:jc w:val="both"/>
        <w:rPr>
          <w:rFonts w:ascii="Cambria" w:hAnsi="Cambria"/>
          <w:sz w:val="20"/>
          <w:szCs w:val="20"/>
          <w:lang w:val="sk-SK"/>
        </w:rPr>
      </w:pPr>
    </w:p>
    <w:p w14:paraId="6458FADB" w14:textId="77777777" w:rsidR="00B60BB1" w:rsidRPr="00522300" w:rsidRDefault="00B60BB1" w:rsidP="00B60BB1">
      <w:pPr>
        <w:jc w:val="both"/>
        <w:rPr>
          <w:rFonts w:ascii="Cambria" w:hAnsi="Cambria"/>
          <w:b/>
          <w:sz w:val="20"/>
          <w:szCs w:val="20"/>
          <w:lang w:val="sk-SK"/>
        </w:rPr>
      </w:pPr>
      <w:r w:rsidRPr="00522300">
        <w:rPr>
          <w:rFonts w:ascii="Cambria" w:hAnsi="Cambria"/>
          <w:b/>
          <w:sz w:val="20"/>
          <w:szCs w:val="20"/>
          <w:lang w:val="sk-SK"/>
        </w:rPr>
        <w:t>Výkon činnosti Prevádzkovateľa</w:t>
      </w:r>
    </w:p>
    <w:p w14:paraId="449C7EE5" w14:textId="77777777" w:rsidR="00B60BB1" w:rsidRPr="00522300" w:rsidRDefault="00B60BB1" w:rsidP="00B60BB1">
      <w:pPr>
        <w:jc w:val="both"/>
        <w:rPr>
          <w:rFonts w:ascii="Cambria" w:hAnsi="Cambria"/>
          <w:sz w:val="20"/>
          <w:szCs w:val="20"/>
          <w:lang w:val="sk-SK"/>
        </w:rPr>
      </w:pPr>
    </w:p>
    <w:p w14:paraId="42BD0124"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Naša advokátska kancelária vykonáva činnosť, ktorá spočíva najmä :</w:t>
      </w:r>
    </w:p>
    <w:p w14:paraId="67E195C5" w14:textId="77777777" w:rsidR="00B60BB1" w:rsidRPr="00522300" w:rsidRDefault="00B60BB1" w:rsidP="00B60BB1">
      <w:pPr>
        <w:numPr>
          <w:ilvl w:val="0"/>
          <w:numId w:val="17"/>
        </w:numPr>
        <w:ind w:left="567" w:hanging="567"/>
        <w:jc w:val="both"/>
        <w:rPr>
          <w:rFonts w:ascii="Cambria" w:hAnsi="Cambria"/>
          <w:sz w:val="20"/>
          <w:szCs w:val="20"/>
          <w:lang w:val="sk-SK"/>
        </w:rPr>
      </w:pPr>
      <w:r w:rsidRPr="00522300">
        <w:rPr>
          <w:rFonts w:ascii="Cambria" w:hAnsi="Cambria"/>
          <w:sz w:val="20"/>
          <w:szCs w:val="20"/>
          <w:lang w:val="sk-SK"/>
        </w:rPr>
        <w:t>vo výkone advokácie v zmysle Zákona o advokácii – zastupovanie klientov v konaní pred súdmi, orgánmi verejnej moci a inými právnymi subjektmi, obhajoba v trestnom konaní, poskytovanie právnych rád, spisovanie listín o právnych úkonoch, spracúvanie právnych rozborov, správa majetku klientov a ďalšie formy právneho poradenstva a právnej pomoci, ak sa vykonáva sústavne a za odmenu;</w:t>
      </w:r>
    </w:p>
    <w:p w14:paraId="543BA2A6" w14:textId="77777777" w:rsidR="00B60BB1" w:rsidRPr="00522300" w:rsidRDefault="00B60BB1" w:rsidP="00B60BB1">
      <w:pPr>
        <w:numPr>
          <w:ilvl w:val="0"/>
          <w:numId w:val="17"/>
        </w:numPr>
        <w:ind w:left="567" w:hanging="567"/>
        <w:jc w:val="both"/>
        <w:rPr>
          <w:rFonts w:ascii="Cambria" w:hAnsi="Cambria"/>
          <w:sz w:val="20"/>
          <w:szCs w:val="20"/>
          <w:lang w:val="sk-SK"/>
        </w:rPr>
      </w:pPr>
      <w:r w:rsidRPr="00522300">
        <w:rPr>
          <w:rFonts w:ascii="Cambria" w:hAnsi="Cambria"/>
          <w:sz w:val="20"/>
          <w:szCs w:val="20"/>
          <w:lang w:val="sk-SK"/>
        </w:rPr>
        <w:t>v plnení rôznych zákonných, stavovských a zmluvných povinností;</w:t>
      </w:r>
    </w:p>
    <w:p w14:paraId="0EDB8C5B" w14:textId="77777777" w:rsidR="00B60BB1" w:rsidRPr="00522300" w:rsidRDefault="00B60BB1" w:rsidP="00B60BB1">
      <w:pPr>
        <w:numPr>
          <w:ilvl w:val="0"/>
          <w:numId w:val="17"/>
        </w:numPr>
        <w:ind w:left="567" w:hanging="567"/>
        <w:jc w:val="both"/>
        <w:rPr>
          <w:rFonts w:ascii="Cambria" w:hAnsi="Cambria"/>
          <w:sz w:val="20"/>
          <w:szCs w:val="20"/>
          <w:lang w:val="sk-SK"/>
        </w:rPr>
      </w:pPr>
      <w:r w:rsidRPr="00522300">
        <w:rPr>
          <w:rFonts w:ascii="Cambria" w:hAnsi="Cambria"/>
          <w:sz w:val="20"/>
          <w:szCs w:val="20"/>
          <w:lang w:val="sk-SK"/>
        </w:rPr>
        <w:t>v ochrane našich oprávnených záujmov, ako aj záujmov našich klientov a iných osôb.</w:t>
      </w:r>
    </w:p>
    <w:p w14:paraId="17A42E91" w14:textId="77777777" w:rsidR="00B60BB1" w:rsidRPr="00522300" w:rsidRDefault="00B60BB1" w:rsidP="00B60BB1">
      <w:pPr>
        <w:jc w:val="both"/>
        <w:rPr>
          <w:rFonts w:ascii="Cambria" w:hAnsi="Cambria"/>
          <w:sz w:val="20"/>
          <w:szCs w:val="20"/>
          <w:lang w:val="sk-SK"/>
        </w:rPr>
      </w:pPr>
    </w:p>
    <w:p w14:paraId="109B2A4D" w14:textId="77777777" w:rsidR="00B60BB1" w:rsidRPr="00522300" w:rsidRDefault="00B60BB1" w:rsidP="00B60BB1">
      <w:pPr>
        <w:jc w:val="both"/>
        <w:rPr>
          <w:rFonts w:ascii="Cambria" w:hAnsi="Cambria"/>
          <w:b/>
          <w:sz w:val="20"/>
          <w:szCs w:val="20"/>
          <w:lang w:val="sk-SK"/>
        </w:rPr>
      </w:pPr>
      <w:r w:rsidRPr="00522300">
        <w:rPr>
          <w:rFonts w:ascii="Cambria" w:hAnsi="Cambria"/>
          <w:b/>
          <w:sz w:val="20"/>
          <w:szCs w:val="20"/>
          <w:lang w:val="sk-SK"/>
        </w:rPr>
        <w:t>Čo sú osobné údaje a čo sa rozumie spracúvaním osobných údajov?</w:t>
      </w:r>
    </w:p>
    <w:p w14:paraId="2BB2733D" w14:textId="77777777" w:rsidR="00B60BB1" w:rsidRPr="00522300" w:rsidRDefault="00B60BB1" w:rsidP="00B60BB1">
      <w:pPr>
        <w:jc w:val="both"/>
        <w:rPr>
          <w:rFonts w:ascii="Cambria" w:hAnsi="Cambria"/>
          <w:sz w:val="20"/>
          <w:szCs w:val="20"/>
          <w:lang w:val="sk-SK"/>
        </w:rPr>
      </w:pPr>
    </w:p>
    <w:p w14:paraId="77FBA587"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Osobnými údajmi sú v zmysle platnej právnej úpravy údaje týkajúce sa identifikovanej fyzickej osoby alebo identifikovateľnej fyzickej osoby, ktorú možno identifikovať priamo alebo nepriamo, najmä na základe všeobecne použiteľného identifikátora,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w:t>
      </w:r>
    </w:p>
    <w:p w14:paraId="0C0A18FE" w14:textId="77777777" w:rsidR="00B60BB1" w:rsidRPr="00522300" w:rsidRDefault="00B60BB1" w:rsidP="00B60BB1">
      <w:pPr>
        <w:jc w:val="both"/>
        <w:rPr>
          <w:rFonts w:ascii="Cambria" w:hAnsi="Cambria"/>
          <w:sz w:val="20"/>
          <w:szCs w:val="20"/>
          <w:lang w:val="sk-SK"/>
        </w:rPr>
      </w:pPr>
    </w:p>
    <w:p w14:paraId="7A6D7FF1"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 xml:space="preserve">Spracúvaním osobných údajov sa rozumie spracovateľská operácia alebo súbor spracovateľských operácií s osobnými údajmi alebo so súbormi osobných údajov, najmä získavanie, zaznamenávanie, usporadúvanie, </w:t>
      </w:r>
      <w:proofErr w:type="spellStart"/>
      <w:r w:rsidRPr="00522300">
        <w:rPr>
          <w:rFonts w:ascii="Cambria" w:hAnsi="Cambria"/>
          <w:sz w:val="20"/>
          <w:szCs w:val="20"/>
          <w:lang w:val="sk-SK"/>
        </w:rPr>
        <w:t>štruktúrovanie</w:t>
      </w:r>
      <w:proofErr w:type="spellEnd"/>
      <w:r w:rsidRPr="00522300">
        <w:rPr>
          <w:rFonts w:ascii="Cambria" w:hAnsi="Cambria"/>
          <w:sz w:val="20"/>
          <w:szCs w:val="20"/>
          <w:lang w:val="sk-SK"/>
        </w:rPr>
        <w:t>, uchovávanie, zmena, vyhľadávanie, prehliadanie, využívanie, poskytovanie prenosom, šírením alebo iným spôsobom, preskupovanie alebo kombinovanie, obmedzenie, vymazanie, bez ohľadu na to, či sa vykonáva automatizovanými prostriedkami alebo neautomatizovanými prostriedkami.</w:t>
      </w:r>
    </w:p>
    <w:p w14:paraId="55D23F2E" w14:textId="77777777" w:rsidR="00B60BB1" w:rsidRPr="00522300" w:rsidRDefault="00B60BB1" w:rsidP="00B60BB1">
      <w:pPr>
        <w:jc w:val="both"/>
        <w:rPr>
          <w:rFonts w:ascii="Cambria" w:hAnsi="Cambria"/>
          <w:sz w:val="20"/>
          <w:szCs w:val="20"/>
          <w:lang w:val="sk-SK"/>
        </w:rPr>
      </w:pPr>
    </w:p>
    <w:p w14:paraId="7DCEA0A6" w14:textId="77777777" w:rsidR="00B60BB1" w:rsidRPr="00522300" w:rsidRDefault="00B60BB1" w:rsidP="00B60BB1">
      <w:pPr>
        <w:jc w:val="both"/>
        <w:rPr>
          <w:rFonts w:ascii="Cambria" w:hAnsi="Cambria"/>
          <w:b/>
          <w:sz w:val="20"/>
          <w:szCs w:val="20"/>
          <w:lang w:val="sk-SK"/>
        </w:rPr>
      </w:pPr>
      <w:r w:rsidRPr="00522300">
        <w:rPr>
          <w:rFonts w:ascii="Cambria" w:hAnsi="Cambria"/>
          <w:b/>
          <w:sz w:val="20"/>
          <w:szCs w:val="20"/>
          <w:lang w:val="sk-SK"/>
        </w:rPr>
        <w:t>Na akom právnom základe spracúvame osobné údaje?</w:t>
      </w:r>
    </w:p>
    <w:p w14:paraId="7AF5F171" w14:textId="77777777" w:rsidR="00B60BB1" w:rsidRPr="00522300" w:rsidRDefault="00B60BB1" w:rsidP="00B60BB1">
      <w:pPr>
        <w:jc w:val="both"/>
        <w:rPr>
          <w:rFonts w:ascii="Cambria" w:hAnsi="Cambria"/>
          <w:sz w:val="20"/>
          <w:szCs w:val="20"/>
          <w:lang w:val="sk-SK"/>
        </w:rPr>
      </w:pPr>
    </w:p>
    <w:p w14:paraId="483C870B"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Osobné údaje sme oprávnení spracúvať len zákonným spôsobom a to tak, aby nedošlo k porušeniu Vašich základných práv. Vaše osobné údaje spracúvame na základe (aspoň jedného z) týchto právnych základov:</w:t>
      </w:r>
    </w:p>
    <w:p w14:paraId="551588BC" w14:textId="77777777" w:rsidR="00B60BB1" w:rsidRPr="00522300" w:rsidRDefault="00B60BB1" w:rsidP="00B60BB1">
      <w:pPr>
        <w:jc w:val="both"/>
        <w:rPr>
          <w:rFonts w:ascii="Cambria" w:hAnsi="Cambria"/>
          <w:sz w:val="20"/>
          <w:szCs w:val="20"/>
          <w:lang w:val="sk-SK"/>
        </w:rPr>
      </w:pPr>
    </w:p>
    <w:p w14:paraId="362B8909" w14:textId="77777777" w:rsidR="00B60BB1" w:rsidRPr="00522300" w:rsidRDefault="00B60BB1" w:rsidP="00B60BB1">
      <w:pPr>
        <w:numPr>
          <w:ilvl w:val="0"/>
          <w:numId w:val="12"/>
        </w:numPr>
        <w:ind w:left="567" w:hanging="567"/>
        <w:jc w:val="both"/>
        <w:rPr>
          <w:rFonts w:ascii="Cambria" w:hAnsi="Cambria"/>
          <w:sz w:val="20"/>
          <w:szCs w:val="20"/>
          <w:lang w:val="sk-SK"/>
        </w:rPr>
      </w:pPr>
      <w:r w:rsidRPr="00522300">
        <w:rPr>
          <w:rFonts w:ascii="Cambria" w:hAnsi="Cambria"/>
          <w:b/>
          <w:sz w:val="20"/>
          <w:szCs w:val="20"/>
          <w:lang w:val="sk-SK"/>
        </w:rPr>
        <w:t>na základe Vášho súhlasu</w:t>
      </w:r>
      <w:r w:rsidRPr="00522300">
        <w:rPr>
          <w:rFonts w:ascii="Cambria" w:hAnsi="Cambria"/>
          <w:sz w:val="20"/>
          <w:szCs w:val="20"/>
          <w:lang w:val="sk-SK"/>
        </w:rPr>
        <w:t xml:space="preserve"> </w:t>
      </w:r>
      <w:r w:rsidRPr="00522300">
        <w:rPr>
          <w:rFonts w:ascii="Cambria" w:hAnsi="Cambria"/>
          <w:b/>
          <w:sz w:val="20"/>
          <w:szCs w:val="20"/>
          <w:lang w:val="sk-SK"/>
        </w:rPr>
        <w:t>so spracúvaním Vašich osobných údajov</w:t>
      </w:r>
      <w:r w:rsidRPr="00522300">
        <w:rPr>
          <w:rFonts w:ascii="Cambria" w:hAnsi="Cambria"/>
          <w:sz w:val="20"/>
          <w:szCs w:val="20"/>
          <w:lang w:val="sk-SK"/>
        </w:rPr>
        <w:t xml:space="preserve"> aspoň na jeden konkrétny účel, a to len v tom prípade, ak nie je možné spracúvať osobné údaje na inom právnom základe; </w:t>
      </w:r>
    </w:p>
    <w:p w14:paraId="3F34F7F6" w14:textId="77777777" w:rsidR="00B60BB1" w:rsidRPr="00522300" w:rsidRDefault="00B60BB1" w:rsidP="00B60BB1">
      <w:pPr>
        <w:ind w:left="567" w:hanging="567"/>
        <w:jc w:val="both"/>
        <w:rPr>
          <w:rFonts w:ascii="Cambria" w:hAnsi="Cambria"/>
          <w:sz w:val="20"/>
          <w:szCs w:val="20"/>
          <w:lang w:val="sk-SK"/>
        </w:rPr>
      </w:pPr>
    </w:p>
    <w:p w14:paraId="6E195C1A" w14:textId="77777777" w:rsidR="00B60BB1" w:rsidRPr="00522300" w:rsidRDefault="00B60BB1" w:rsidP="00B60BB1">
      <w:pPr>
        <w:numPr>
          <w:ilvl w:val="0"/>
          <w:numId w:val="12"/>
        </w:numPr>
        <w:ind w:left="567" w:hanging="567"/>
        <w:jc w:val="both"/>
        <w:rPr>
          <w:rFonts w:ascii="Cambria" w:hAnsi="Cambria"/>
          <w:sz w:val="20"/>
          <w:szCs w:val="20"/>
          <w:lang w:val="sk-SK"/>
        </w:rPr>
      </w:pPr>
      <w:r w:rsidRPr="00522300">
        <w:rPr>
          <w:rFonts w:ascii="Cambria" w:hAnsi="Cambria"/>
          <w:b/>
          <w:sz w:val="20"/>
          <w:szCs w:val="20"/>
          <w:lang w:val="sk-SK"/>
        </w:rPr>
        <w:t>spracúvanie Vašich osobných údajov je nevyhnutné na plnenie zmluvy</w:t>
      </w:r>
      <w:r w:rsidRPr="00522300">
        <w:rPr>
          <w:rFonts w:ascii="Cambria" w:hAnsi="Cambria"/>
          <w:sz w:val="20"/>
          <w:szCs w:val="20"/>
          <w:lang w:val="sk-SK"/>
        </w:rPr>
        <w:t xml:space="preserve"> (napr. zmluvy o poskytovaní právnych služieb, pracovná zmluva), </w:t>
      </w:r>
      <w:r w:rsidRPr="00522300">
        <w:rPr>
          <w:rFonts w:ascii="Cambria" w:hAnsi="Cambria"/>
          <w:b/>
          <w:sz w:val="20"/>
          <w:szCs w:val="20"/>
          <w:lang w:val="sk-SK"/>
        </w:rPr>
        <w:t xml:space="preserve">ktorej zmluvnou stranou ste Vy </w:t>
      </w:r>
      <w:r w:rsidRPr="00522300">
        <w:rPr>
          <w:rFonts w:ascii="Cambria" w:hAnsi="Cambria"/>
          <w:sz w:val="20"/>
          <w:szCs w:val="20"/>
          <w:lang w:val="sk-SK"/>
        </w:rPr>
        <w:t>(náš klient), alebo na vykonanie opatrenia pred uzatvorením zmluvy na základe Vašej žiadosti (predzmluvné vzťahy);</w:t>
      </w:r>
    </w:p>
    <w:p w14:paraId="5DEF3313" w14:textId="77777777" w:rsidR="00B60BB1" w:rsidRPr="00522300" w:rsidRDefault="00B60BB1" w:rsidP="00B60BB1">
      <w:pPr>
        <w:ind w:left="567" w:hanging="567"/>
        <w:jc w:val="both"/>
        <w:rPr>
          <w:rFonts w:ascii="Cambria" w:hAnsi="Cambria"/>
          <w:sz w:val="20"/>
          <w:szCs w:val="20"/>
          <w:lang w:val="sk-SK"/>
        </w:rPr>
      </w:pPr>
    </w:p>
    <w:p w14:paraId="3C8753D1" w14:textId="77777777" w:rsidR="00B60BB1" w:rsidRPr="00522300" w:rsidRDefault="00B60BB1" w:rsidP="00B60BB1">
      <w:pPr>
        <w:numPr>
          <w:ilvl w:val="0"/>
          <w:numId w:val="12"/>
        </w:numPr>
        <w:ind w:left="567" w:hanging="567"/>
        <w:jc w:val="both"/>
        <w:rPr>
          <w:rFonts w:ascii="Cambria" w:hAnsi="Cambria"/>
          <w:sz w:val="20"/>
          <w:szCs w:val="20"/>
          <w:lang w:val="sk-SK"/>
        </w:rPr>
      </w:pPr>
      <w:r w:rsidRPr="00522300">
        <w:rPr>
          <w:rFonts w:ascii="Cambria" w:hAnsi="Cambria"/>
          <w:b/>
          <w:sz w:val="20"/>
          <w:szCs w:val="20"/>
          <w:lang w:val="sk-SK"/>
        </w:rPr>
        <w:t>spracúvanie Vašich osobných údajov je nevyhnutné na plnenie našej zákonnej povinnosti ako prevádzkovateľa</w:t>
      </w:r>
      <w:r w:rsidRPr="00522300">
        <w:rPr>
          <w:rFonts w:ascii="Cambria" w:hAnsi="Cambria"/>
          <w:sz w:val="20"/>
          <w:szCs w:val="20"/>
          <w:lang w:val="sk-SK"/>
        </w:rPr>
        <w:t>, najmä na plnenie povinností vyplývajúcich z advokátskych predpisov (najmä Zákon o advokácii), z účtovných predpisov, zákona o archívoch a registratúrach, ako aj na plnenie povinností vo vzťahu k štátnym orgánom;</w:t>
      </w:r>
    </w:p>
    <w:p w14:paraId="2EA752B1" w14:textId="77777777" w:rsidR="00B60BB1" w:rsidRPr="00522300" w:rsidRDefault="00B60BB1" w:rsidP="00B60BB1">
      <w:pPr>
        <w:ind w:left="567" w:hanging="567"/>
        <w:jc w:val="both"/>
        <w:rPr>
          <w:rFonts w:ascii="Cambria" w:hAnsi="Cambria"/>
          <w:sz w:val="20"/>
          <w:szCs w:val="20"/>
          <w:lang w:val="sk-SK"/>
        </w:rPr>
      </w:pPr>
    </w:p>
    <w:p w14:paraId="641C1B01" w14:textId="77777777" w:rsidR="00B60BB1" w:rsidRPr="00522300" w:rsidRDefault="00B60BB1" w:rsidP="00B60BB1">
      <w:pPr>
        <w:numPr>
          <w:ilvl w:val="0"/>
          <w:numId w:val="12"/>
        </w:numPr>
        <w:ind w:left="567" w:hanging="567"/>
        <w:jc w:val="both"/>
        <w:rPr>
          <w:rFonts w:ascii="Cambria" w:hAnsi="Cambria"/>
          <w:sz w:val="20"/>
          <w:szCs w:val="20"/>
          <w:lang w:val="sk-SK"/>
        </w:rPr>
      </w:pPr>
      <w:r w:rsidRPr="00522300">
        <w:rPr>
          <w:rFonts w:ascii="Cambria" w:hAnsi="Cambria"/>
          <w:b/>
          <w:sz w:val="20"/>
          <w:szCs w:val="20"/>
          <w:lang w:val="sk-SK"/>
        </w:rPr>
        <w:t>spracúvanie Vašich osobných údajov je nevyhnutné na účely oprávnených záujmov, ktoré sledujeme, alebo ktoré sleduje tretia strana</w:t>
      </w:r>
      <w:r w:rsidRPr="00522300">
        <w:rPr>
          <w:rFonts w:ascii="Cambria" w:hAnsi="Cambria"/>
          <w:sz w:val="20"/>
          <w:szCs w:val="20"/>
          <w:lang w:val="sk-SK"/>
        </w:rPr>
        <w:t xml:space="preserve">, pričom tento právny základ využívame najmä na zasielanie </w:t>
      </w:r>
      <w:proofErr w:type="spellStart"/>
      <w:r w:rsidRPr="00522300">
        <w:rPr>
          <w:rFonts w:ascii="Cambria" w:hAnsi="Cambria"/>
          <w:sz w:val="20"/>
          <w:szCs w:val="20"/>
          <w:lang w:val="sk-SK"/>
        </w:rPr>
        <w:t>newsletterov</w:t>
      </w:r>
      <w:proofErr w:type="spellEnd"/>
      <w:r w:rsidRPr="00522300">
        <w:rPr>
          <w:rFonts w:ascii="Cambria" w:hAnsi="Cambria"/>
          <w:sz w:val="20"/>
          <w:szCs w:val="20"/>
          <w:lang w:val="sk-SK"/>
        </w:rPr>
        <w:t xml:space="preserve"> pre našich klientov za účelom poskytovania informácií o legislatívnych zmenách alebo právnych novinkách, ako aj na zasielanie sviatočných pozdravov. </w:t>
      </w:r>
    </w:p>
    <w:p w14:paraId="2544D2E0" w14:textId="77777777" w:rsidR="00B60BB1" w:rsidRPr="00522300" w:rsidRDefault="00B60BB1" w:rsidP="00B60BB1">
      <w:pPr>
        <w:ind w:left="1440"/>
        <w:jc w:val="both"/>
        <w:rPr>
          <w:rFonts w:ascii="Cambria" w:hAnsi="Cambria"/>
          <w:sz w:val="20"/>
          <w:szCs w:val="20"/>
          <w:lang w:val="sk-SK"/>
        </w:rPr>
      </w:pPr>
    </w:p>
    <w:p w14:paraId="5C5AA939" w14:textId="77777777" w:rsidR="00B60BB1" w:rsidRPr="00522300" w:rsidRDefault="00B60BB1" w:rsidP="00B60BB1">
      <w:pPr>
        <w:ind w:left="705" w:hanging="705"/>
        <w:jc w:val="both"/>
        <w:rPr>
          <w:rFonts w:ascii="Cambria" w:hAnsi="Cambria"/>
          <w:b/>
          <w:sz w:val="20"/>
          <w:szCs w:val="20"/>
          <w:lang w:val="sk-SK"/>
        </w:rPr>
      </w:pPr>
      <w:r w:rsidRPr="00522300">
        <w:rPr>
          <w:rFonts w:ascii="Cambria" w:hAnsi="Cambria"/>
          <w:b/>
          <w:sz w:val="20"/>
          <w:szCs w:val="20"/>
          <w:lang w:val="sk-SK"/>
        </w:rPr>
        <w:t>Aký je účel spracúvania Vašich osobných údajov?</w:t>
      </w:r>
    </w:p>
    <w:p w14:paraId="1D1AE559" w14:textId="77777777" w:rsidR="00B60BB1" w:rsidRPr="00522300" w:rsidRDefault="00B60BB1" w:rsidP="00B60BB1">
      <w:pPr>
        <w:jc w:val="both"/>
        <w:rPr>
          <w:rFonts w:ascii="Cambria" w:hAnsi="Cambria"/>
          <w:sz w:val="20"/>
          <w:szCs w:val="20"/>
          <w:lang w:val="sk-SK"/>
        </w:rPr>
      </w:pPr>
    </w:p>
    <w:p w14:paraId="2BDD418E"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Vaše osobné údaje spracúvame v rozsahu a spôsobom vymedzenými nasledovnými kategóriami účelov:</w:t>
      </w:r>
    </w:p>
    <w:p w14:paraId="62289D3B" w14:textId="77777777" w:rsidR="00B60BB1" w:rsidRPr="00522300" w:rsidRDefault="00B60BB1" w:rsidP="00B60BB1">
      <w:pPr>
        <w:jc w:val="both"/>
        <w:rPr>
          <w:rFonts w:ascii="Cambria" w:hAnsi="Cambria"/>
          <w:sz w:val="20"/>
          <w:szCs w:val="20"/>
          <w:lang w:val="sk-SK"/>
        </w:rPr>
      </w:pPr>
    </w:p>
    <w:tbl>
      <w:tblPr>
        <w:tblW w:w="9356" w:type="dxa"/>
        <w:tblInd w:w="108" w:type="dxa"/>
        <w:tblBorders>
          <w:insideH w:val="single" w:sz="4" w:space="0" w:color="auto"/>
        </w:tblBorders>
        <w:tblLook w:val="04A0" w:firstRow="1" w:lastRow="0" w:firstColumn="1" w:lastColumn="0" w:noHBand="0" w:noVBand="1"/>
      </w:tblPr>
      <w:tblGrid>
        <w:gridCol w:w="1853"/>
        <w:gridCol w:w="3695"/>
        <w:gridCol w:w="3808"/>
      </w:tblGrid>
      <w:tr w:rsidR="00B60BB1" w:rsidRPr="00522300" w14:paraId="6C00F038" w14:textId="77777777" w:rsidTr="009C5187">
        <w:trPr>
          <w:trHeight w:val="143"/>
        </w:trPr>
        <w:tc>
          <w:tcPr>
            <w:tcW w:w="1853" w:type="dxa"/>
            <w:shd w:val="clear" w:color="auto" w:fill="B8CCE4"/>
          </w:tcPr>
          <w:p w14:paraId="4B24C68F" w14:textId="77777777" w:rsidR="00B60BB1" w:rsidRPr="00522300" w:rsidRDefault="00B60BB1" w:rsidP="009C5187">
            <w:pPr>
              <w:rPr>
                <w:rFonts w:ascii="Cambria" w:hAnsi="Cambria"/>
                <w:b/>
                <w:sz w:val="20"/>
                <w:szCs w:val="20"/>
                <w:lang w:val="sk-SK"/>
              </w:rPr>
            </w:pPr>
            <w:bookmarkStart w:id="0" w:name="_Hlk497750971"/>
            <w:r w:rsidRPr="00522300">
              <w:rPr>
                <w:rFonts w:ascii="Cambria" w:hAnsi="Cambria"/>
                <w:b/>
                <w:sz w:val="20"/>
                <w:szCs w:val="20"/>
                <w:lang w:val="sk-SK"/>
              </w:rPr>
              <w:t xml:space="preserve">Kategórie účelov spracúvania </w:t>
            </w:r>
          </w:p>
        </w:tc>
        <w:tc>
          <w:tcPr>
            <w:tcW w:w="3695" w:type="dxa"/>
            <w:shd w:val="clear" w:color="auto" w:fill="B8CCE4"/>
          </w:tcPr>
          <w:p w14:paraId="5CE24BE4" w14:textId="77777777" w:rsidR="00B60BB1" w:rsidRPr="00522300" w:rsidRDefault="00B60BB1" w:rsidP="009C5187">
            <w:pPr>
              <w:jc w:val="both"/>
              <w:rPr>
                <w:rFonts w:ascii="Cambria" w:hAnsi="Cambria"/>
                <w:b/>
                <w:sz w:val="20"/>
                <w:szCs w:val="20"/>
                <w:lang w:val="sk-SK"/>
              </w:rPr>
            </w:pPr>
            <w:r w:rsidRPr="00522300">
              <w:rPr>
                <w:rFonts w:ascii="Cambria" w:hAnsi="Cambria"/>
                <w:b/>
                <w:sz w:val="20"/>
                <w:szCs w:val="20"/>
                <w:lang w:val="sk-SK"/>
              </w:rPr>
              <w:t xml:space="preserve">Právny základ </w:t>
            </w:r>
          </w:p>
        </w:tc>
        <w:tc>
          <w:tcPr>
            <w:tcW w:w="3808" w:type="dxa"/>
            <w:shd w:val="clear" w:color="auto" w:fill="B8CCE4"/>
          </w:tcPr>
          <w:p w14:paraId="708651E7" w14:textId="77777777" w:rsidR="00B60BB1" w:rsidRPr="00522300" w:rsidRDefault="00B60BB1" w:rsidP="009C5187">
            <w:pPr>
              <w:tabs>
                <w:tab w:val="right" w:pos="2616"/>
              </w:tabs>
              <w:jc w:val="both"/>
              <w:rPr>
                <w:rFonts w:ascii="Cambria" w:hAnsi="Cambria"/>
                <w:b/>
                <w:sz w:val="20"/>
                <w:szCs w:val="20"/>
                <w:lang w:val="sk-SK"/>
              </w:rPr>
            </w:pPr>
            <w:r w:rsidRPr="00522300">
              <w:rPr>
                <w:rFonts w:ascii="Cambria" w:hAnsi="Cambria"/>
                <w:b/>
                <w:sz w:val="20"/>
                <w:szCs w:val="20"/>
                <w:lang w:val="sk-SK"/>
              </w:rPr>
              <w:t xml:space="preserve">Súvisiace predpisy </w:t>
            </w:r>
            <w:r w:rsidRPr="00522300">
              <w:rPr>
                <w:rFonts w:ascii="Cambria" w:hAnsi="Cambria"/>
                <w:b/>
                <w:sz w:val="20"/>
                <w:szCs w:val="20"/>
                <w:lang w:val="sk-SK"/>
              </w:rPr>
              <w:tab/>
            </w:r>
          </w:p>
        </w:tc>
      </w:tr>
      <w:tr w:rsidR="00B60BB1" w:rsidRPr="00522300" w14:paraId="36C3204D" w14:textId="77777777" w:rsidTr="009C5187">
        <w:trPr>
          <w:trHeight w:val="143"/>
        </w:trPr>
        <w:tc>
          <w:tcPr>
            <w:tcW w:w="1853" w:type="dxa"/>
            <w:shd w:val="clear" w:color="auto" w:fill="auto"/>
          </w:tcPr>
          <w:p w14:paraId="7B0C845C" w14:textId="77777777" w:rsidR="00B60BB1" w:rsidRPr="00522300" w:rsidRDefault="00B60BB1" w:rsidP="009C5187">
            <w:pPr>
              <w:rPr>
                <w:rFonts w:ascii="Cambria" w:hAnsi="Cambria"/>
                <w:sz w:val="20"/>
                <w:szCs w:val="20"/>
                <w:lang w:val="sk-SK"/>
              </w:rPr>
            </w:pPr>
            <w:r w:rsidRPr="00522300">
              <w:rPr>
                <w:rFonts w:ascii="Cambria" w:hAnsi="Cambria" w:cs="Arial"/>
                <w:sz w:val="20"/>
                <w:szCs w:val="20"/>
                <w:lang w:val="sk-SK"/>
              </w:rPr>
              <w:t xml:space="preserve">Výkon povolania (poskytovanie právnych služieb) </w:t>
            </w:r>
          </w:p>
        </w:tc>
        <w:tc>
          <w:tcPr>
            <w:tcW w:w="3695" w:type="dxa"/>
            <w:shd w:val="clear" w:color="auto" w:fill="auto"/>
          </w:tcPr>
          <w:p w14:paraId="2A3EAC8B" w14:textId="77777777" w:rsidR="00B60BB1" w:rsidRPr="00522300" w:rsidRDefault="00B60BB1" w:rsidP="009C5187">
            <w:pPr>
              <w:rPr>
                <w:rFonts w:ascii="Cambria" w:hAnsi="Cambria"/>
                <w:sz w:val="20"/>
                <w:szCs w:val="20"/>
                <w:lang w:val="sk-SK"/>
              </w:rPr>
            </w:pPr>
            <w:r w:rsidRPr="00522300">
              <w:rPr>
                <w:rFonts w:ascii="Cambria" w:hAnsi="Cambria"/>
                <w:sz w:val="20"/>
                <w:szCs w:val="20"/>
                <w:lang w:val="sk-SK"/>
              </w:rPr>
              <w:t xml:space="preserve">Plnenie zákonnej povinnosti podľa čl. 6 ods. 1 písm. c) GDPR (vo vzťahu k osobitným kategóriám osobných údajov môže ísť o dodatočné podmienky podľa čl. 9 ods. 2 písm. f) GDPR) prípadne aj plnenie zmluvy podľa článku 6 ods. 1 písm. b) GDPR </w:t>
            </w:r>
          </w:p>
        </w:tc>
        <w:tc>
          <w:tcPr>
            <w:tcW w:w="3808" w:type="dxa"/>
            <w:shd w:val="clear" w:color="auto" w:fill="auto"/>
          </w:tcPr>
          <w:p w14:paraId="416E125C" w14:textId="77777777" w:rsidR="00B60BB1" w:rsidRPr="00522300" w:rsidRDefault="00B60BB1" w:rsidP="009C5187">
            <w:pPr>
              <w:rPr>
                <w:rFonts w:ascii="Cambria" w:hAnsi="Cambria"/>
                <w:sz w:val="20"/>
                <w:szCs w:val="20"/>
                <w:lang w:val="sk-SK"/>
              </w:rPr>
            </w:pPr>
            <w:bookmarkStart w:id="1" w:name="OLE_LINK1"/>
            <w:r w:rsidRPr="00522300">
              <w:rPr>
                <w:rFonts w:ascii="Cambria" w:hAnsi="Cambria"/>
                <w:sz w:val="20"/>
                <w:szCs w:val="20"/>
                <w:lang w:val="sk-SK"/>
              </w:rPr>
              <w:t xml:space="preserve">Zákon o advokácií, Advokátsky poriadok, Občiansky a Obchodný zákonník, a ďalšie právne predpisy </w:t>
            </w:r>
            <w:bookmarkEnd w:id="1"/>
          </w:p>
        </w:tc>
      </w:tr>
      <w:tr w:rsidR="00B60BB1" w:rsidRPr="00522300" w14:paraId="7410ACA2" w14:textId="77777777" w:rsidTr="009C5187">
        <w:trPr>
          <w:trHeight w:val="143"/>
        </w:trPr>
        <w:tc>
          <w:tcPr>
            <w:tcW w:w="1853" w:type="dxa"/>
            <w:shd w:val="clear" w:color="auto" w:fill="auto"/>
          </w:tcPr>
          <w:p w14:paraId="76BAEB62" w14:textId="77777777" w:rsidR="00B60BB1" w:rsidRPr="00522300" w:rsidRDefault="00B60BB1" w:rsidP="009C5187">
            <w:pPr>
              <w:rPr>
                <w:rFonts w:ascii="Cambria" w:hAnsi="Cambria" w:cs="Arial"/>
                <w:sz w:val="20"/>
                <w:szCs w:val="20"/>
                <w:lang w:val="sk-SK"/>
              </w:rPr>
            </w:pPr>
            <w:r w:rsidRPr="00522300">
              <w:rPr>
                <w:rFonts w:ascii="Cambria" w:hAnsi="Cambria" w:cs="Arial"/>
                <w:sz w:val="20"/>
                <w:szCs w:val="20"/>
                <w:lang w:val="sk-SK"/>
              </w:rPr>
              <w:t xml:space="preserve">Poskytovanie iných ako právnych služieb </w:t>
            </w:r>
          </w:p>
        </w:tc>
        <w:tc>
          <w:tcPr>
            <w:tcW w:w="3695" w:type="dxa"/>
            <w:shd w:val="clear" w:color="auto" w:fill="auto"/>
          </w:tcPr>
          <w:p w14:paraId="7BE4FE64" w14:textId="77777777" w:rsidR="00B60BB1" w:rsidRPr="00522300" w:rsidRDefault="00B60BB1" w:rsidP="009C5187">
            <w:pPr>
              <w:rPr>
                <w:rFonts w:ascii="Cambria" w:hAnsi="Cambria"/>
                <w:sz w:val="20"/>
                <w:szCs w:val="20"/>
                <w:lang w:val="sk-SK"/>
              </w:rPr>
            </w:pPr>
            <w:r w:rsidRPr="00522300">
              <w:rPr>
                <w:rFonts w:ascii="Cambria" w:hAnsi="Cambria"/>
                <w:sz w:val="20"/>
                <w:szCs w:val="20"/>
                <w:lang w:val="sk-SK"/>
              </w:rPr>
              <w:t>Plnenie zmluvy podľa článku 6 ods. 1 písm. b) GDPR prípadne aj plnenie zákonnej povinnosti podľa čl. 6 ods. 1 psím. c) GDPR</w:t>
            </w:r>
          </w:p>
        </w:tc>
        <w:tc>
          <w:tcPr>
            <w:tcW w:w="3808" w:type="dxa"/>
            <w:shd w:val="clear" w:color="auto" w:fill="auto"/>
          </w:tcPr>
          <w:p w14:paraId="1B0042D5" w14:textId="77777777" w:rsidR="00B60BB1" w:rsidRPr="00522300" w:rsidRDefault="00B60BB1" w:rsidP="009C5187">
            <w:pPr>
              <w:rPr>
                <w:rFonts w:ascii="Cambria" w:hAnsi="Cambria"/>
                <w:sz w:val="20"/>
                <w:szCs w:val="20"/>
                <w:lang w:val="sk-SK"/>
              </w:rPr>
            </w:pPr>
            <w:r w:rsidRPr="00522300">
              <w:rPr>
                <w:rFonts w:ascii="Cambria" w:hAnsi="Cambria"/>
                <w:sz w:val="20"/>
                <w:szCs w:val="20"/>
                <w:lang w:val="sk-SK"/>
              </w:rPr>
              <w:t>Zákon o registri partnerov verejného sektora, Zákon o e-</w:t>
            </w:r>
            <w:proofErr w:type="spellStart"/>
            <w:r w:rsidRPr="00522300">
              <w:rPr>
                <w:rFonts w:ascii="Cambria" w:hAnsi="Cambria"/>
                <w:sz w:val="20"/>
                <w:szCs w:val="20"/>
                <w:lang w:val="sk-SK"/>
              </w:rPr>
              <w:t>Governmente</w:t>
            </w:r>
            <w:proofErr w:type="spellEnd"/>
            <w:r w:rsidRPr="00522300">
              <w:rPr>
                <w:rFonts w:ascii="Cambria" w:hAnsi="Cambria"/>
                <w:sz w:val="20"/>
                <w:szCs w:val="20"/>
                <w:lang w:val="sk-SK"/>
              </w:rPr>
              <w:t xml:space="preserve">, Občiansky a Obchodný zákonník, Zákon o nájme nebytových priestorov, a ďalšie právne predpisy </w:t>
            </w:r>
          </w:p>
        </w:tc>
      </w:tr>
      <w:tr w:rsidR="00B60BB1" w:rsidRPr="00522300" w14:paraId="52AC23B0" w14:textId="77777777" w:rsidTr="009C5187">
        <w:trPr>
          <w:trHeight w:val="143"/>
        </w:trPr>
        <w:tc>
          <w:tcPr>
            <w:tcW w:w="1853" w:type="dxa"/>
            <w:shd w:val="clear" w:color="auto" w:fill="auto"/>
          </w:tcPr>
          <w:p w14:paraId="3EBBB917" w14:textId="77777777" w:rsidR="00B60BB1" w:rsidRPr="00522300" w:rsidRDefault="00B60BB1" w:rsidP="009C5187">
            <w:pPr>
              <w:rPr>
                <w:rFonts w:ascii="Cambria" w:hAnsi="Cambria"/>
                <w:sz w:val="20"/>
                <w:szCs w:val="20"/>
                <w:lang w:val="sk-SK"/>
              </w:rPr>
            </w:pPr>
            <w:r w:rsidRPr="00522300">
              <w:rPr>
                <w:rFonts w:ascii="Cambria" w:hAnsi="Cambria"/>
                <w:sz w:val="20"/>
                <w:szCs w:val="20"/>
                <w:lang w:val="sk-SK"/>
              </w:rPr>
              <w:t xml:space="preserve">Zabezpečenie súladu s právnymi predpismi a predpismi Slovenskej advokátskej komory </w:t>
            </w:r>
          </w:p>
        </w:tc>
        <w:tc>
          <w:tcPr>
            <w:tcW w:w="3695" w:type="dxa"/>
            <w:shd w:val="clear" w:color="auto" w:fill="auto"/>
          </w:tcPr>
          <w:p w14:paraId="42B8731C" w14:textId="77777777" w:rsidR="00B60BB1" w:rsidRPr="00522300" w:rsidRDefault="00B60BB1" w:rsidP="009C5187">
            <w:pPr>
              <w:rPr>
                <w:rFonts w:ascii="Cambria" w:hAnsi="Cambria"/>
                <w:sz w:val="20"/>
                <w:szCs w:val="20"/>
                <w:lang w:val="sk-SK"/>
              </w:rPr>
            </w:pPr>
            <w:r w:rsidRPr="00522300">
              <w:rPr>
                <w:rFonts w:ascii="Cambria" w:hAnsi="Cambria"/>
                <w:sz w:val="20"/>
                <w:szCs w:val="20"/>
                <w:lang w:val="sk-SK"/>
              </w:rPr>
              <w:t>Plnenie zákonnej povinnosti podľa čl. 6 ods. 1 psím. c) GDPR, oprávnený záujem advokátov alebo tretích strán podľa čl. 6 ods. 1 psím. f) GDPR, verejný záujem podľa čl. 6 ods. 1 písm. e) GDPR alebo obhajovanie právnych nárokov podľa čl. 9 ods. 2 písm. f) GDPR</w:t>
            </w:r>
          </w:p>
        </w:tc>
        <w:tc>
          <w:tcPr>
            <w:tcW w:w="3808" w:type="dxa"/>
            <w:shd w:val="clear" w:color="auto" w:fill="auto"/>
          </w:tcPr>
          <w:p w14:paraId="3924C526" w14:textId="77777777" w:rsidR="00B60BB1" w:rsidRPr="00522300" w:rsidRDefault="00B60BB1" w:rsidP="009C5187">
            <w:pPr>
              <w:rPr>
                <w:rFonts w:ascii="Cambria" w:hAnsi="Cambria"/>
                <w:sz w:val="20"/>
                <w:szCs w:val="20"/>
                <w:lang w:val="sk-SK"/>
              </w:rPr>
            </w:pPr>
            <w:r w:rsidRPr="00522300">
              <w:rPr>
                <w:rFonts w:ascii="Cambria" w:hAnsi="Cambria"/>
                <w:sz w:val="20"/>
                <w:szCs w:val="20"/>
                <w:lang w:val="sk-SK"/>
              </w:rPr>
              <w:t>Zákon o advokácií, Advokátsky poriadok, Zákon o ochrane pred legalizáciou príjmov z trestnej činnosti, Zákon o oznamovaní protispoločenskej činnosti, GDPR, a ďalšie právne predpisy</w:t>
            </w:r>
          </w:p>
        </w:tc>
      </w:tr>
      <w:tr w:rsidR="00B60BB1" w:rsidRPr="00522300" w14:paraId="2C8D2918" w14:textId="77777777" w:rsidTr="009C5187">
        <w:trPr>
          <w:trHeight w:val="143"/>
        </w:trPr>
        <w:tc>
          <w:tcPr>
            <w:tcW w:w="1853" w:type="dxa"/>
            <w:shd w:val="clear" w:color="auto" w:fill="auto"/>
          </w:tcPr>
          <w:p w14:paraId="30E1EB75" w14:textId="77777777" w:rsidR="00B60BB1" w:rsidRPr="00522300" w:rsidRDefault="00B60BB1" w:rsidP="009C5187">
            <w:pPr>
              <w:rPr>
                <w:rFonts w:ascii="Cambria" w:hAnsi="Cambria"/>
                <w:sz w:val="20"/>
                <w:szCs w:val="20"/>
                <w:lang w:val="sk-SK"/>
              </w:rPr>
            </w:pPr>
            <w:r w:rsidRPr="00522300">
              <w:rPr>
                <w:rFonts w:ascii="Cambria" w:hAnsi="Cambria" w:cs="Arial"/>
                <w:sz w:val="20"/>
                <w:szCs w:val="20"/>
                <w:lang w:val="sk-SK"/>
              </w:rPr>
              <w:t xml:space="preserve">Účely týkajúce sa ochrany oprávnených záujmov </w:t>
            </w:r>
          </w:p>
        </w:tc>
        <w:tc>
          <w:tcPr>
            <w:tcW w:w="3695" w:type="dxa"/>
            <w:shd w:val="clear" w:color="auto" w:fill="auto"/>
          </w:tcPr>
          <w:p w14:paraId="6612BD25" w14:textId="77777777" w:rsidR="00B60BB1" w:rsidRPr="00522300" w:rsidRDefault="00B60BB1" w:rsidP="009C5187">
            <w:pPr>
              <w:rPr>
                <w:rFonts w:ascii="Cambria" w:hAnsi="Cambria"/>
                <w:sz w:val="20"/>
                <w:szCs w:val="20"/>
                <w:lang w:val="sk-SK"/>
              </w:rPr>
            </w:pPr>
            <w:r w:rsidRPr="00522300">
              <w:rPr>
                <w:rFonts w:ascii="Cambria" w:hAnsi="Cambria"/>
                <w:sz w:val="20"/>
                <w:szCs w:val="20"/>
                <w:lang w:val="sk-SK"/>
              </w:rPr>
              <w:t>Oprávnený záujem advokátov alebo tretích strán podľa čl. 6 ods. 1 psím. f) GDPR</w:t>
            </w:r>
          </w:p>
        </w:tc>
        <w:tc>
          <w:tcPr>
            <w:tcW w:w="3808" w:type="dxa"/>
            <w:shd w:val="clear" w:color="auto" w:fill="auto"/>
          </w:tcPr>
          <w:p w14:paraId="77EF25E1" w14:textId="77777777" w:rsidR="00B60BB1" w:rsidRPr="00522300" w:rsidRDefault="00B60BB1" w:rsidP="009C5187">
            <w:pPr>
              <w:rPr>
                <w:rFonts w:ascii="Cambria" w:hAnsi="Cambria"/>
                <w:sz w:val="20"/>
                <w:szCs w:val="20"/>
                <w:lang w:val="sk-SK"/>
              </w:rPr>
            </w:pPr>
            <w:r w:rsidRPr="00522300">
              <w:rPr>
                <w:rFonts w:ascii="Cambria" w:hAnsi="Cambria"/>
                <w:sz w:val="20"/>
                <w:szCs w:val="20"/>
                <w:lang w:val="sk-SK"/>
              </w:rPr>
              <w:t xml:space="preserve">GDPR, Občiansky a Obchodný zákonník, Trestný poriadok, Trestný zákon, Civilný sporový poriadok, Civilný </w:t>
            </w:r>
            <w:proofErr w:type="spellStart"/>
            <w:r w:rsidRPr="00522300">
              <w:rPr>
                <w:rFonts w:ascii="Cambria" w:hAnsi="Cambria"/>
                <w:sz w:val="20"/>
                <w:szCs w:val="20"/>
                <w:lang w:val="sk-SK"/>
              </w:rPr>
              <w:t>mimosporový</w:t>
            </w:r>
            <w:proofErr w:type="spellEnd"/>
            <w:r w:rsidRPr="00522300">
              <w:rPr>
                <w:rFonts w:ascii="Cambria" w:hAnsi="Cambria"/>
                <w:sz w:val="20"/>
                <w:szCs w:val="20"/>
                <w:lang w:val="sk-SK"/>
              </w:rPr>
              <w:t xml:space="preserve"> poriadok, Správny súdny poriadok, Správny poriadok, Zákon o priestupkoch, a ďalšie právne predpisy</w:t>
            </w:r>
          </w:p>
        </w:tc>
      </w:tr>
      <w:tr w:rsidR="00B60BB1" w:rsidRPr="00522300" w14:paraId="0A39B165" w14:textId="77777777" w:rsidTr="009C5187">
        <w:trPr>
          <w:trHeight w:val="143"/>
        </w:trPr>
        <w:tc>
          <w:tcPr>
            <w:tcW w:w="1853" w:type="dxa"/>
            <w:shd w:val="clear" w:color="auto" w:fill="auto"/>
          </w:tcPr>
          <w:p w14:paraId="3E6E370A" w14:textId="77777777" w:rsidR="00B60BB1" w:rsidRPr="00522300" w:rsidRDefault="00B60BB1" w:rsidP="009C5187">
            <w:pPr>
              <w:rPr>
                <w:rFonts w:ascii="Cambria" w:hAnsi="Cambria"/>
                <w:sz w:val="20"/>
                <w:szCs w:val="20"/>
                <w:lang w:val="sk-SK"/>
              </w:rPr>
            </w:pPr>
            <w:r w:rsidRPr="00522300">
              <w:rPr>
                <w:rFonts w:ascii="Cambria" w:hAnsi="Cambria" w:cs="Arial"/>
                <w:sz w:val="20"/>
                <w:szCs w:val="20"/>
                <w:lang w:val="sk-SK"/>
              </w:rPr>
              <w:t xml:space="preserve">Marketingové účely (zasielanie </w:t>
            </w:r>
            <w:proofErr w:type="spellStart"/>
            <w:r w:rsidRPr="00522300">
              <w:rPr>
                <w:rFonts w:ascii="Cambria" w:hAnsi="Cambria" w:cs="Arial"/>
                <w:sz w:val="20"/>
                <w:szCs w:val="20"/>
                <w:lang w:val="sk-SK"/>
              </w:rPr>
              <w:t>newsletterov</w:t>
            </w:r>
            <w:proofErr w:type="spellEnd"/>
            <w:r w:rsidRPr="00522300">
              <w:rPr>
                <w:rFonts w:ascii="Cambria" w:hAnsi="Cambria" w:cs="Arial"/>
                <w:sz w:val="20"/>
                <w:szCs w:val="20"/>
                <w:lang w:val="sk-SK"/>
              </w:rPr>
              <w:t>)</w:t>
            </w:r>
          </w:p>
        </w:tc>
        <w:tc>
          <w:tcPr>
            <w:tcW w:w="3695" w:type="dxa"/>
            <w:shd w:val="clear" w:color="auto" w:fill="auto"/>
          </w:tcPr>
          <w:p w14:paraId="254252C0" w14:textId="77777777" w:rsidR="00B60BB1" w:rsidRPr="00522300" w:rsidRDefault="00B60BB1" w:rsidP="009C5187">
            <w:pPr>
              <w:rPr>
                <w:rFonts w:ascii="Cambria" w:hAnsi="Cambria"/>
                <w:sz w:val="20"/>
                <w:szCs w:val="20"/>
                <w:lang w:val="sk-SK"/>
              </w:rPr>
            </w:pPr>
            <w:r w:rsidRPr="00522300">
              <w:rPr>
                <w:rFonts w:ascii="Cambria" w:hAnsi="Cambria"/>
                <w:sz w:val="20"/>
                <w:szCs w:val="20"/>
                <w:lang w:val="sk-SK"/>
              </w:rPr>
              <w:t xml:space="preserve">Súhlas dotknutej osoby podľa čl. 6 ods. 1 písm. a) GDPR alebo oprávnený záujem advokátov alebo tretích strán podľa čl. 6 ods. 1 psím. f) GDPR </w:t>
            </w:r>
          </w:p>
        </w:tc>
        <w:tc>
          <w:tcPr>
            <w:tcW w:w="3808" w:type="dxa"/>
            <w:shd w:val="clear" w:color="auto" w:fill="auto"/>
          </w:tcPr>
          <w:p w14:paraId="7C6D5A9A" w14:textId="77777777" w:rsidR="00B60BB1" w:rsidRPr="00522300" w:rsidRDefault="00B60BB1" w:rsidP="009C5187">
            <w:pPr>
              <w:rPr>
                <w:rFonts w:ascii="Cambria" w:hAnsi="Cambria"/>
                <w:sz w:val="20"/>
                <w:szCs w:val="20"/>
                <w:lang w:val="sk-SK"/>
              </w:rPr>
            </w:pPr>
            <w:r w:rsidRPr="00522300">
              <w:rPr>
                <w:rFonts w:ascii="Cambria" w:hAnsi="Cambria"/>
                <w:sz w:val="20"/>
                <w:szCs w:val="20"/>
                <w:lang w:val="sk-SK"/>
              </w:rPr>
              <w:t xml:space="preserve">Zákon o advokácií, Zákon o elektronických komunikáciách, Zákon o reklame, Zákon o ochrane spotrebiteľa, Občiansky zákonník, a ďalšie právne predpisy </w:t>
            </w:r>
          </w:p>
        </w:tc>
      </w:tr>
      <w:tr w:rsidR="00B60BB1" w:rsidRPr="00522300" w14:paraId="7A87F4E9" w14:textId="77777777" w:rsidTr="009C5187">
        <w:trPr>
          <w:trHeight w:val="143"/>
        </w:trPr>
        <w:tc>
          <w:tcPr>
            <w:tcW w:w="1853" w:type="dxa"/>
            <w:shd w:val="clear" w:color="auto" w:fill="auto"/>
          </w:tcPr>
          <w:p w14:paraId="62573573" w14:textId="77777777" w:rsidR="00B60BB1" w:rsidRPr="00522300" w:rsidRDefault="00B60BB1" w:rsidP="009C5187">
            <w:pPr>
              <w:rPr>
                <w:rFonts w:ascii="Cambria" w:hAnsi="Cambria" w:cs="Arial"/>
                <w:sz w:val="20"/>
                <w:szCs w:val="20"/>
                <w:lang w:val="sk-SK"/>
              </w:rPr>
            </w:pPr>
            <w:r w:rsidRPr="00522300">
              <w:rPr>
                <w:rFonts w:ascii="Cambria" w:hAnsi="Cambria" w:cs="Arial"/>
                <w:sz w:val="20"/>
                <w:szCs w:val="20"/>
                <w:lang w:val="sk-SK"/>
              </w:rPr>
              <w:t xml:space="preserve">Štatistické účely, archívne účely vo verejnom záujme a účely historického </w:t>
            </w:r>
            <w:r w:rsidRPr="00522300">
              <w:rPr>
                <w:rFonts w:ascii="Cambria" w:hAnsi="Cambria" w:cs="Arial"/>
                <w:sz w:val="20"/>
                <w:szCs w:val="20"/>
                <w:lang w:val="sk-SK"/>
              </w:rPr>
              <w:lastRenderedPageBreak/>
              <w:t xml:space="preserve">a vedeckého výskumu </w:t>
            </w:r>
          </w:p>
        </w:tc>
        <w:tc>
          <w:tcPr>
            <w:tcW w:w="3695" w:type="dxa"/>
            <w:shd w:val="clear" w:color="auto" w:fill="auto"/>
          </w:tcPr>
          <w:p w14:paraId="46AA5ABD" w14:textId="77777777" w:rsidR="00B60BB1" w:rsidRPr="00522300" w:rsidRDefault="00B60BB1" w:rsidP="009C5187">
            <w:pPr>
              <w:rPr>
                <w:rFonts w:ascii="Cambria" w:hAnsi="Cambria"/>
                <w:sz w:val="20"/>
                <w:szCs w:val="20"/>
                <w:lang w:val="sk-SK"/>
              </w:rPr>
            </w:pPr>
            <w:r w:rsidRPr="00522300">
              <w:rPr>
                <w:rFonts w:ascii="Cambria" w:hAnsi="Cambria"/>
                <w:sz w:val="20"/>
                <w:szCs w:val="20"/>
                <w:lang w:val="sk-SK"/>
              </w:rPr>
              <w:lastRenderedPageBreak/>
              <w:t>Čl. 89 GDPR</w:t>
            </w:r>
          </w:p>
        </w:tc>
        <w:tc>
          <w:tcPr>
            <w:tcW w:w="3808" w:type="dxa"/>
            <w:shd w:val="clear" w:color="auto" w:fill="auto"/>
          </w:tcPr>
          <w:p w14:paraId="1067D5F6" w14:textId="77777777" w:rsidR="00B60BB1" w:rsidRPr="00522300" w:rsidRDefault="00B60BB1" w:rsidP="009C5187">
            <w:pPr>
              <w:rPr>
                <w:rFonts w:ascii="Cambria" w:hAnsi="Cambria"/>
                <w:sz w:val="20"/>
                <w:szCs w:val="20"/>
                <w:lang w:val="sk-SK"/>
              </w:rPr>
            </w:pPr>
            <w:r w:rsidRPr="00522300">
              <w:rPr>
                <w:rFonts w:ascii="Cambria" w:hAnsi="Cambria"/>
                <w:sz w:val="20"/>
                <w:szCs w:val="20"/>
                <w:lang w:val="sk-SK"/>
              </w:rPr>
              <w:t>Zákon o archívoch a ďalšie právne predpisy</w:t>
            </w:r>
          </w:p>
        </w:tc>
      </w:tr>
      <w:tr w:rsidR="00B60BB1" w:rsidRPr="00522300" w14:paraId="40A79010" w14:textId="77777777" w:rsidTr="009C5187">
        <w:trPr>
          <w:trHeight w:val="143"/>
        </w:trPr>
        <w:tc>
          <w:tcPr>
            <w:tcW w:w="1853" w:type="dxa"/>
            <w:shd w:val="clear" w:color="auto" w:fill="auto"/>
          </w:tcPr>
          <w:p w14:paraId="4CCB97D6" w14:textId="77777777" w:rsidR="00B60BB1" w:rsidRPr="00522300" w:rsidRDefault="00B60BB1" w:rsidP="009C5187">
            <w:pPr>
              <w:rPr>
                <w:rFonts w:ascii="Cambria" w:hAnsi="Cambria"/>
                <w:sz w:val="20"/>
                <w:szCs w:val="20"/>
                <w:lang w:val="sk-SK"/>
              </w:rPr>
            </w:pPr>
            <w:r w:rsidRPr="00522300">
              <w:rPr>
                <w:rFonts w:ascii="Cambria" w:hAnsi="Cambria"/>
                <w:sz w:val="20"/>
                <w:szCs w:val="20"/>
                <w:lang w:val="sk-SK"/>
              </w:rPr>
              <w:t xml:space="preserve">Personalistika a mzdy (najmä na účely zamestnania) </w:t>
            </w:r>
          </w:p>
        </w:tc>
        <w:tc>
          <w:tcPr>
            <w:tcW w:w="3695" w:type="dxa"/>
            <w:shd w:val="clear" w:color="auto" w:fill="auto"/>
          </w:tcPr>
          <w:p w14:paraId="398CDD0F" w14:textId="77777777" w:rsidR="00B60BB1" w:rsidRPr="00522300" w:rsidRDefault="00B60BB1" w:rsidP="009C5187">
            <w:pPr>
              <w:rPr>
                <w:rFonts w:ascii="Cambria" w:hAnsi="Cambria"/>
                <w:sz w:val="20"/>
                <w:szCs w:val="20"/>
                <w:lang w:val="sk-SK"/>
              </w:rPr>
            </w:pPr>
            <w:r w:rsidRPr="00522300">
              <w:rPr>
                <w:rFonts w:ascii="Cambria" w:hAnsi="Cambria"/>
                <w:sz w:val="20"/>
                <w:szCs w:val="20"/>
                <w:lang w:val="sk-SK"/>
              </w:rPr>
              <w:t>Plnenie zákonnej povinnosti podľa čl. 6 ods. 1 psím. c) GDPR, oprávnený záujem podľa čl. 6 ods. 1 psím. f) GDPR prípadne aj plnenie zmluvy podľa článku 6 ods. 1 písm. b) GDPR (vo vzťahu k osobitným kategóriám osobných údajov môže ísť o dodatočné podmienky podľa čl. 9 ods. 2 písm. b) GDPR)</w:t>
            </w:r>
          </w:p>
        </w:tc>
        <w:tc>
          <w:tcPr>
            <w:tcW w:w="3808" w:type="dxa"/>
            <w:shd w:val="clear" w:color="auto" w:fill="auto"/>
          </w:tcPr>
          <w:p w14:paraId="6C096D00" w14:textId="77777777" w:rsidR="00B60BB1" w:rsidRPr="00522300" w:rsidRDefault="00B60BB1" w:rsidP="009C5187">
            <w:pPr>
              <w:rPr>
                <w:rFonts w:ascii="Cambria" w:hAnsi="Cambria"/>
                <w:sz w:val="20"/>
                <w:szCs w:val="20"/>
                <w:lang w:val="sk-SK"/>
              </w:rPr>
            </w:pPr>
            <w:r w:rsidRPr="00522300">
              <w:rPr>
                <w:rFonts w:ascii="Cambria" w:hAnsi="Cambria"/>
                <w:sz w:val="20"/>
                <w:szCs w:val="20"/>
                <w:lang w:val="sk-SK"/>
              </w:rPr>
              <w:t>Zákonník práce, Zákon o advokácií a ďalšie právne predpisy</w:t>
            </w:r>
          </w:p>
        </w:tc>
      </w:tr>
      <w:tr w:rsidR="00B60BB1" w:rsidRPr="00522300" w14:paraId="52F1FB56" w14:textId="77777777" w:rsidTr="009C5187">
        <w:trPr>
          <w:trHeight w:val="143"/>
        </w:trPr>
        <w:tc>
          <w:tcPr>
            <w:tcW w:w="1853" w:type="dxa"/>
            <w:shd w:val="clear" w:color="auto" w:fill="auto"/>
          </w:tcPr>
          <w:p w14:paraId="774E8169" w14:textId="77777777" w:rsidR="00B60BB1" w:rsidRPr="00522300" w:rsidRDefault="00B60BB1" w:rsidP="009C5187">
            <w:pPr>
              <w:rPr>
                <w:rFonts w:ascii="Cambria" w:hAnsi="Cambria" w:cs="Arial"/>
                <w:sz w:val="20"/>
                <w:szCs w:val="20"/>
                <w:lang w:val="sk-SK"/>
              </w:rPr>
            </w:pPr>
            <w:r w:rsidRPr="00522300">
              <w:rPr>
                <w:rFonts w:ascii="Cambria" w:hAnsi="Cambria" w:cs="Arial"/>
                <w:sz w:val="20"/>
                <w:szCs w:val="20"/>
                <w:lang w:val="sk-SK"/>
              </w:rPr>
              <w:t xml:space="preserve">Účtovné a daňové účely </w:t>
            </w:r>
          </w:p>
        </w:tc>
        <w:tc>
          <w:tcPr>
            <w:tcW w:w="3695" w:type="dxa"/>
            <w:shd w:val="clear" w:color="auto" w:fill="auto"/>
          </w:tcPr>
          <w:p w14:paraId="19C7A3EA" w14:textId="77777777" w:rsidR="00B60BB1" w:rsidRPr="00522300" w:rsidRDefault="00B60BB1" w:rsidP="009C5187">
            <w:pPr>
              <w:rPr>
                <w:rFonts w:ascii="Cambria" w:hAnsi="Cambria"/>
                <w:sz w:val="20"/>
                <w:szCs w:val="20"/>
                <w:lang w:val="sk-SK"/>
              </w:rPr>
            </w:pPr>
            <w:r w:rsidRPr="00522300">
              <w:rPr>
                <w:rFonts w:ascii="Cambria" w:hAnsi="Cambria"/>
                <w:sz w:val="20"/>
                <w:szCs w:val="20"/>
                <w:lang w:val="sk-SK"/>
              </w:rPr>
              <w:t xml:space="preserve">Plnenie zákonnej povinnosti podľa čl. 6 ods. 1 psím. c) GDPR </w:t>
            </w:r>
          </w:p>
        </w:tc>
        <w:tc>
          <w:tcPr>
            <w:tcW w:w="3808" w:type="dxa"/>
            <w:shd w:val="clear" w:color="auto" w:fill="auto"/>
          </w:tcPr>
          <w:p w14:paraId="1AE80AC6" w14:textId="77777777" w:rsidR="00B60BB1" w:rsidRPr="00522300" w:rsidRDefault="00B60BB1" w:rsidP="009C5187">
            <w:pPr>
              <w:rPr>
                <w:rFonts w:ascii="Cambria" w:hAnsi="Cambria"/>
                <w:sz w:val="20"/>
                <w:szCs w:val="20"/>
                <w:lang w:val="sk-SK"/>
              </w:rPr>
            </w:pPr>
            <w:r w:rsidRPr="00522300">
              <w:rPr>
                <w:rFonts w:ascii="Cambria" w:hAnsi="Cambria"/>
                <w:sz w:val="20"/>
                <w:szCs w:val="20"/>
                <w:lang w:val="sk-SK"/>
              </w:rPr>
              <w:t>Osobitné zákony v oblasti účtovníctva a správy daní, a ďalšie právne predpisy</w:t>
            </w:r>
          </w:p>
        </w:tc>
      </w:tr>
      <w:bookmarkEnd w:id="0"/>
    </w:tbl>
    <w:p w14:paraId="2843EEEE" w14:textId="77777777" w:rsidR="00B60BB1" w:rsidRPr="00522300" w:rsidRDefault="00B60BB1" w:rsidP="00B60BB1">
      <w:pPr>
        <w:jc w:val="both"/>
        <w:rPr>
          <w:rFonts w:ascii="Cambria" w:hAnsi="Cambria"/>
          <w:b/>
          <w:sz w:val="20"/>
          <w:szCs w:val="20"/>
          <w:lang w:val="sk-SK"/>
        </w:rPr>
      </w:pPr>
    </w:p>
    <w:p w14:paraId="5131EE63" w14:textId="77777777" w:rsidR="00B60BB1" w:rsidRPr="00522300" w:rsidRDefault="00B60BB1" w:rsidP="00B60BB1">
      <w:pPr>
        <w:jc w:val="both"/>
        <w:rPr>
          <w:rFonts w:ascii="Cambria" w:hAnsi="Cambria"/>
          <w:b/>
          <w:sz w:val="20"/>
          <w:szCs w:val="20"/>
          <w:lang w:val="sk-SK"/>
        </w:rPr>
      </w:pPr>
      <w:r w:rsidRPr="00522300">
        <w:rPr>
          <w:rFonts w:ascii="Cambria" w:hAnsi="Cambria"/>
          <w:b/>
          <w:sz w:val="20"/>
          <w:szCs w:val="20"/>
          <w:lang w:val="sk-SK"/>
        </w:rPr>
        <w:t>Aké osobné údaje spracúvame?</w:t>
      </w:r>
    </w:p>
    <w:p w14:paraId="03932236" w14:textId="77777777" w:rsidR="00B60BB1" w:rsidRPr="00522300" w:rsidRDefault="00B60BB1" w:rsidP="00B60BB1">
      <w:pPr>
        <w:jc w:val="both"/>
        <w:rPr>
          <w:rFonts w:ascii="Cambria" w:hAnsi="Cambria"/>
          <w:sz w:val="20"/>
          <w:szCs w:val="20"/>
          <w:lang w:val="sk-SK"/>
        </w:rPr>
      </w:pPr>
    </w:p>
    <w:p w14:paraId="3E9427B7"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 xml:space="preserve">Ak ste náš klient, Vaše osobné údaje najčastejšie získavame priamo od Vás. V takom prípade je získanie Vašich osobných údajov dobrovoľné. V závislosti od konkrétneho prípadu neposkytnutie osobných údajov klientom môže mať dopad na našu schopnosť poskytnúť kvalitné právne poradenstvo alebo vo výnimočných prípadoch aj našu povinnosť odmietnuť poskytnúť právne poradenstvo. Osobné údaje o našich klientoch môžeme získavať aj z verejne dostupných zdrojov, od orgánov verejnej moci alebo od iných osôb. </w:t>
      </w:r>
    </w:p>
    <w:p w14:paraId="54C476DD" w14:textId="77777777" w:rsidR="00B60BB1" w:rsidRPr="00522300" w:rsidRDefault="00B60BB1" w:rsidP="00B60BB1">
      <w:pPr>
        <w:jc w:val="both"/>
        <w:rPr>
          <w:rFonts w:ascii="Cambria" w:hAnsi="Cambria"/>
          <w:sz w:val="20"/>
          <w:szCs w:val="20"/>
          <w:lang w:val="sk-SK"/>
        </w:rPr>
      </w:pPr>
    </w:p>
    <w:p w14:paraId="1010DEE5"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Ak nie ste náš klient, Vaše osobné údaje najčastejšie získavame od našich klientov alebo z iných verejných alebo zákonných zdrojov ako napr. vyžiadaním od orgánov verejnej moci, výpisom z verejných registrov, získavaním dôkazov v prospech klienta a pod. V takom prípade o Vás môžeme osobné údaje získavať bez informovania a aj proti Vašej vôli na základe nášho zákonného oprávnenia a povinnosti vykonávať advokáciu v súlade so Zákonom o advokácií.</w:t>
      </w:r>
    </w:p>
    <w:p w14:paraId="7243AC2A" w14:textId="77777777" w:rsidR="00B60BB1" w:rsidRPr="00522300" w:rsidRDefault="00B60BB1" w:rsidP="00B60BB1">
      <w:pPr>
        <w:jc w:val="both"/>
        <w:rPr>
          <w:rFonts w:ascii="Cambria" w:hAnsi="Cambria"/>
          <w:sz w:val="20"/>
          <w:szCs w:val="20"/>
          <w:lang w:val="sk-SK"/>
        </w:rPr>
      </w:pPr>
    </w:p>
    <w:p w14:paraId="2930B135" w14:textId="77777777" w:rsidR="00B60BB1" w:rsidRPr="00522300" w:rsidRDefault="00B60BB1" w:rsidP="00B60BB1">
      <w:pPr>
        <w:jc w:val="both"/>
        <w:rPr>
          <w:rFonts w:ascii="Cambria" w:hAnsi="Cambria"/>
          <w:b/>
          <w:sz w:val="20"/>
          <w:szCs w:val="20"/>
          <w:lang w:val="sk-SK"/>
        </w:rPr>
      </w:pPr>
      <w:r w:rsidRPr="00522300">
        <w:rPr>
          <w:rFonts w:ascii="Cambria" w:hAnsi="Cambria"/>
          <w:b/>
          <w:sz w:val="20"/>
          <w:szCs w:val="20"/>
          <w:lang w:val="sk-SK"/>
        </w:rPr>
        <w:t>Komu poskytujeme osobné údaje?</w:t>
      </w:r>
    </w:p>
    <w:p w14:paraId="4C0B1219" w14:textId="77777777" w:rsidR="00B60BB1" w:rsidRPr="00522300" w:rsidRDefault="00B60BB1" w:rsidP="00B60BB1">
      <w:pPr>
        <w:jc w:val="both"/>
        <w:rPr>
          <w:rFonts w:ascii="Cambria" w:hAnsi="Cambria"/>
          <w:b/>
          <w:sz w:val="20"/>
          <w:szCs w:val="20"/>
          <w:lang w:val="sk-SK"/>
        </w:rPr>
      </w:pPr>
    </w:p>
    <w:p w14:paraId="5FC22CBC"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Pri plnení svojich zmluvných, zákonných alebo iných povinností využívame služby tretích osôb, ktoré sú oprávnené v nevyhnutnom rozsahu spracúvať osobné údaje v mene našej advokátskej kancelárie, a ktoré poskytujú primerané záruky na zákonné spracúvanie osobných údajov.</w:t>
      </w:r>
    </w:p>
    <w:p w14:paraId="373B1877" w14:textId="77777777" w:rsidR="00B60BB1" w:rsidRPr="00522300" w:rsidRDefault="00B60BB1" w:rsidP="00B60BB1">
      <w:pPr>
        <w:jc w:val="both"/>
        <w:rPr>
          <w:rFonts w:ascii="Cambria" w:hAnsi="Cambria"/>
          <w:sz w:val="20"/>
          <w:szCs w:val="20"/>
          <w:lang w:val="sk-SK"/>
        </w:rPr>
      </w:pPr>
    </w:p>
    <w:p w14:paraId="712663D8"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Vaše osobné údaje poskytujeme nasledovným kategóriám príjemcov:</w:t>
      </w:r>
    </w:p>
    <w:p w14:paraId="68D154C5" w14:textId="77777777" w:rsidR="00B60BB1" w:rsidRPr="00522300" w:rsidRDefault="00B60BB1" w:rsidP="00B60BB1">
      <w:pPr>
        <w:numPr>
          <w:ilvl w:val="0"/>
          <w:numId w:val="13"/>
        </w:numPr>
        <w:ind w:left="567" w:hanging="567"/>
        <w:jc w:val="both"/>
        <w:rPr>
          <w:rFonts w:ascii="Cambria" w:hAnsi="Cambria"/>
          <w:sz w:val="20"/>
          <w:szCs w:val="20"/>
          <w:lang w:val="sk-SK"/>
        </w:rPr>
      </w:pPr>
      <w:r w:rsidRPr="00522300">
        <w:rPr>
          <w:rFonts w:ascii="Cambria" w:hAnsi="Cambria"/>
          <w:sz w:val="20"/>
          <w:szCs w:val="20"/>
          <w:lang w:val="sk-SK"/>
        </w:rPr>
        <w:t>zamestnancom našej kancelárie, ako aj iným osobám, ktoré sú poverené spracúvaním osobných údajov na základe pracovnej zmluvy alebo inej obdobnej zmluvy, napr. mandátnej zmluvy, alebo to vyplýva z ich popisu práce;</w:t>
      </w:r>
    </w:p>
    <w:p w14:paraId="41ADFAC9" w14:textId="77777777" w:rsidR="00B60BB1" w:rsidRPr="00522300" w:rsidRDefault="00B60BB1" w:rsidP="00B60BB1">
      <w:pPr>
        <w:numPr>
          <w:ilvl w:val="0"/>
          <w:numId w:val="13"/>
        </w:numPr>
        <w:ind w:left="567" w:hanging="567"/>
        <w:jc w:val="both"/>
        <w:rPr>
          <w:rFonts w:ascii="Cambria" w:hAnsi="Cambria"/>
          <w:sz w:val="20"/>
          <w:szCs w:val="20"/>
          <w:lang w:val="sk-SK"/>
        </w:rPr>
      </w:pPr>
      <w:r w:rsidRPr="00522300">
        <w:rPr>
          <w:rFonts w:ascii="Cambria" w:hAnsi="Cambria"/>
          <w:sz w:val="20"/>
          <w:szCs w:val="20"/>
          <w:lang w:val="sk-SK"/>
        </w:rPr>
        <w:t>spolupracujúcim alebo zastupujúcim advokátom;</w:t>
      </w:r>
    </w:p>
    <w:p w14:paraId="4A7AB61A" w14:textId="77777777" w:rsidR="00B60BB1" w:rsidRPr="00522300" w:rsidRDefault="00B60BB1" w:rsidP="00B60BB1">
      <w:pPr>
        <w:numPr>
          <w:ilvl w:val="0"/>
          <w:numId w:val="13"/>
        </w:numPr>
        <w:ind w:left="567" w:hanging="567"/>
        <w:jc w:val="both"/>
        <w:rPr>
          <w:rFonts w:ascii="Cambria" w:hAnsi="Cambria"/>
          <w:sz w:val="20"/>
          <w:szCs w:val="20"/>
          <w:lang w:val="sk-SK"/>
        </w:rPr>
      </w:pPr>
      <w:r w:rsidRPr="00522300">
        <w:rPr>
          <w:rFonts w:ascii="Cambria" w:hAnsi="Cambria"/>
          <w:sz w:val="20"/>
          <w:szCs w:val="20"/>
          <w:lang w:val="sk-SK"/>
        </w:rPr>
        <w:t xml:space="preserve">prevádzkovateľom poskytujúcim mzdové a účtovné poradenstvo a služby; </w:t>
      </w:r>
    </w:p>
    <w:p w14:paraId="60A8EF6A" w14:textId="77777777" w:rsidR="00B60BB1" w:rsidRPr="00522300" w:rsidRDefault="00B60BB1" w:rsidP="00B60BB1">
      <w:pPr>
        <w:numPr>
          <w:ilvl w:val="0"/>
          <w:numId w:val="13"/>
        </w:numPr>
        <w:ind w:left="567" w:hanging="567"/>
        <w:jc w:val="both"/>
        <w:rPr>
          <w:rFonts w:ascii="Cambria" w:hAnsi="Cambria"/>
          <w:sz w:val="20"/>
          <w:szCs w:val="20"/>
          <w:lang w:val="sk-SK"/>
        </w:rPr>
      </w:pPr>
      <w:r w:rsidRPr="00522300">
        <w:rPr>
          <w:rFonts w:ascii="Cambria" w:hAnsi="Cambria"/>
          <w:sz w:val="20"/>
          <w:szCs w:val="20"/>
          <w:lang w:val="sk-SK"/>
        </w:rPr>
        <w:t>prevádzkovateľom IT (správca siete, serverov a iných informačných systémov);</w:t>
      </w:r>
    </w:p>
    <w:p w14:paraId="4BF5ABE5" w14:textId="77777777" w:rsidR="00B60BB1" w:rsidRPr="00522300" w:rsidRDefault="00B60BB1" w:rsidP="00B60BB1">
      <w:pPr>
        <w:numPr>
          <w:ilvl w:val="0"/>
          <w:numId w:val="13"/>
        </w:numPr>
        <w:ind w:left="567" w:hanging="567"/>
        <w:jc w:val="both"/>
        <w:rPr>
          <w:rFonts w:ascii="Cambria" w:hAnsi="Cambria"/>
          <w:sz w:val="20"/>
          <w:szCs w:val="20"/>
          <w:lang w:val="sk-SK"/>
        </w:rPr>
      </w:pPr>
      <w:r w:rsidRPr="00522300">
        <w:rPr>
          <w:rFonts w:ascii="Cambria" w:hAnsi="Cambria"/>
          <w:sz w:val="20"/>
          <w:szCs w:val="20"/>
          <w:lang w:val="sk-SK"/>
        </w:rPr>
        <w:t>prevádzkovateľom poskytujúcim služby spojené s archiváciou dokumentov obsahujúcich osobné údaje dotknutej osoby;</w:t>
      </w:r>
    </w:p>
    <w:p w14:paraId="2AD049BB" w14:textId="77777777" w:rsidR="00B60BB1" w:rsidRPr="00522300" w:rsidRDefault="00B60BB1" w:rsidP="00B60BB1">
      <w:pPr>
        <w:numPr>
          <w:ilvl w:val="0"/>
          <w:numId w:val="13"/>
        </w:numPr>
        <w:ind w:left="567" w:hanging="567"/>
        <w:jc w:val="both"/>
        <w:rPr>
          <w:rFonts w:ascii="Cambria" w:hAnsi="Cambria"/>
          <w:sz w:val="20"/>
          <w:szCs w:val="20"/>
          <w:lang w:val="sk-SK"/>
        </w:rPr>
      </w:pPr>
      <w:r w:rsidRPr="00522300">
        <w:rPr>
          <w:rFonts w:ascii="Cambria" w:hAnsi="Cambria"/>
          <w:sz w:val="20"/>
          <w:szCs w:val="20"/>
          <w:lang w:val="sk-SK"/>
        </w:rPr>
        <w:t>prevádzkovateľom poskytujúcim poštové a kuriérske služby;</w:t>
      </w:r>
    </w:p>
    <w:p w14:paraId="13A96719" w14:textId="77777777" w:rsidR="00B60BB1" w:rsidRPr="00522300" w:rsidRDefault="00B60BB1" w:rsidP="00B60BB1">
      <w:pPr>
        <w:numPr>
          <w:ilvl w:val="0"/>
          <w:numId w:val="13"/>
        </w:numPr>
        <w:ind w:left="567" w:hanging="567"/>
        <w:jc w:val="both"/>
        <w:rPr>
          <w:rFonts w:ascii="Cambria" w:hAnsi="Cambria"/>
          <w:sz w:val="20"/>
          <w:szCs w:val="20"/>
          <w:lang w:val="sk-SK"/>
        </w:rPr>
      </w:pPr>
      <w:r w:rsidRPr="00522300">
        <w:rPr>
          <w:rFonts w:ascii="Cambria" w:hAnsi="Cambria"/>
          <w:sz w:val="20"/>
          <w:szCs w:val="20"/>
          <w:lang w:val="sk-SK"/>
        </w:rPr>
        <w:t>prevádzkovateľom poskytujúcim podporné, technické alebo organizačné služby;</w:t>
      </w:r>
    </w:p>
    <w:p w14:paraId="64E4ED97" w14:textId="77777777" w:rsidR="00B60BB1" w:rsidRPr="00522300" w:rsidRDefault="00B60BB1" w:rsidP="00B60BB1">
      <w:pPr>
        <w:numPr>
          <w:ilvl w:val="0"/>
          <w:numId w:val="13"/>
        </w:numPr>
        <w:ind w:left="567" w:hanging="567"/>
        <w:jc w:val="both"/>
        <w:rPr>
          <w:rFonts w:ascii="Cambria" w:hAnsi="Cambria"/>
          <w:sz w:val="20"/>
          <w:szCs w:val="20"/>
          <w:lang w:val="sk-SK"/>
        </w:rPr>
      </w:pPr>
      <w:r w:rsidRPr="00522300">
        <w:rPr>
          <w:rFonts w:ascii="Cambria" w:hAnsi="Cambria"/>
          <w:sz w:val="20"/>
          <w:szCs w:val="20"/>
          <w:lang w:val="sk-SK"/>
        </w:rPr>
        <w:t>Slovenskej advokátskej komore;</w:t>
      </w:r>
    </w:p>
    <w:p w14:paraId="3D7BACF2" w14:textId="77777777" w:rsidR="00B60BB1" w:rsidRPr="00522300" w:rsidRDefault="00B60BB1" w:rsidP="00B60BB1">
      <w:pPr>
        <w:numPr>
          <w:ilvl w:val="0"/>
          <w:numId w:val="13"/>
        </w:numPr>
        <w:ind w:left="567" w:hanging="567"/>
        <w:rPr>
          <w:rFonts w:ascii="Cambria" w:hAnsi="Cambria"/>
          <w:sz w:val="20"/>
          <w:szCs w:val="20"/>
          <w:lang w:val="sk-SK"/>
        </w:rPr>
      </w:pPr>
      <w:r w:rsidRPr="00522300">
        <w:rPr>
          <w:rFonts w:ascii="Cambria" w:hAnsi="Cambria"/>
          <w:sz w:val="20"/>
          <w:szCs w:val="20"/>
          <w:lang w:val="sk-SK"/>
        </w:rPr>
        <w:t>orgánom verejnej moci (štátnym orgánom, organizáciám a inštitúciám, OČTK).</w:t>
      </w:r>
    </w:p>
    <w:p w14:paraId="4CA699C1" w14:textId="77777777" w:rsidR="00B60BB1" w:rsidRPr="00522300" w:rsidRDefault="00B60BB1" w:rsidP="00B60BB1">
      <w:pPr>
        <w:ind w:left="567"/>
        <w:rPr>
          <w:rFonts w:ascii="Cambria" w:hAnsi="Cambria"/>
          <w:sz w:val="20"/>
          <w:szCs w:val="20"/>
          <w:lang w:val="sk-SK"/>
        </w:rPr>
      </w:pPr>
    </w:p>
    <w:p w14:paraId="2E6552C9"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Osobné údaje našich klientov a iných fyzických osôb sprístupňujeme len v nevyhnutnej miere (ako to umožňuje naša povinnosť zachovávať mlčanlivosť) a vždy pri zachovaní mlčanlivosti príjemcu. Aj keď máme z dôvodu zachovania mlčanlivosti obmedzenú povinnosť poskytovať Vaše osobné údaje orgánom verejnej moci, sme povinní prekaziť spáchanie trestného činu a takisto máme povinnosť oznamovať informácie na úseku predchádzania priania špinavých peňazí a financovania terorizmu.</w:t>
      </w:r>
    </w:p>
    <w:p w14:paraId="0025C26A" w14:textId="77777777" w:rsidR="00B60BB1" w:rsidRPr="00522300" w:rsidRDefault="00B60BB1" w:rsidP="00B60BB1">
      <w:pPr>
        <w:jc w:val="both"/>
        <w:rPr>
          <w:rFonts w:ascii="Cambria" w:hAnsi="Cambria"/>
          <w:sz w:val="20"/>
          <w:szCs w:val="20"/>
          <w:lang w:val="sk-SK"/>
        </w:rPr>
      </w:pPr>
    </w:p>
    <w:p w14:paraId="43A0045F"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lastRenderedPageBreak/>
        <w:t xml:space="preserve">Vaše osobné údaje nezamýšľame preniesť do tretích krajín (mimo Európskeho hospodárskeho priestoru). Využívame len bezpečné </w:t>
      </w:r>
      <w:proofErr w:type="spellStart"/>
      <w:r w:rsidRPr="00522300">
        <w:rPr>
          <w:rFonts w:ascii="Cambria" w:hAnsi="Cambria"/>
          <w:sz w:val="20"/>
          <w:szCs w:val="20"/>
          <w:lang w:val="sk-SK"/>
        </w:rPr>
        <w:t>cloudové</w:t>
      </w:r>
      <w:proofErr w:type="spellEnd"/>
      <w:r w:rsidRPr="00522300">
        <w:rPr>
          <w:rFonts w:ascii="Cambria" w:hAnsi="Cambria"/>
          <w:sz w:val="20"/>
          <w:szCs w:val="20"/>
          <w:lang w:val="sk-SK"/>
        </w:rPr>
        <w:t xml:space="preserve"> služby overeného poskytovateľa so servermi umiestnenými v jurisdikcii EÚ.  </w:t>
      </w:r>
    </w:p>
    <w:p w14:paraId="6CD47C43" w14:textId="77777777" w:rsidR="00B60BB1" w:rsidRPr="00522300" w:rsidRDefault="00B60BB1" w:rsidP="00B60BB1">
      <w:pPr>
        <w:jc w:val="both"/>
        <w:rPr>
          <w:rFonts w:ascii="Cambria" w:hAnsi="Cambria"/>
          <w:sz w:val="20"/>
          <w:szCs w:val="20"/>
          <w:lang w:val="sk-SK"/>
        </w:rPr>
      </w:pPr>
    </w:p>
    <w:p w14:paraId="2EB01711" w14:textId="77777777" w:rsidR="00B60BB1" w:rsidRPr="00522300" w:rsidRDefault="00B60BB1" w:rsidP="00B60BB1">
      <w:pPr>
        <w:jc w:val="both"/>
        <w:rPr>
          <w:rFonts w:ascii="Cambria" w:hAnsi="Cambria"/>
          <w:b/>
          <w:sz w:val="20"/>
          <w:szCs w:val="20"/>
          <w:lang w:val="sk-SK"/>
        </w:rPr>
      </w:pPr>
      <w:r w:rsidRPr="00522300">
        <w:rPr>
          <w:rFonts w:ascii="Cambria" w:hAnsi="Cambria"/>
          <w:b/>
          <w:sz w:val="20"/>
          <w:szCs w:val="20"/>
          <w:lang w:val="sk-SK"/>
        </w:rPr>
        <w:t>Na akú dobu sa uchovávajú osobné údaje?</w:t>
      </w:r>
    </w:p>
    <w:p w14:paraId="3471C36A" w14:textId="77777777" w:rsidR="00B60BB1" w:rsidRPr="00522300" w:rsidRDefault="00B60BB1" w:rsidP="00B60BB1">
      <w:pPr>
        <w:jc w:val="both"/>
        <w:rPr>
          <w:rFonts w:ascii="Cambria" w:hAnsi="Cambria"/>
          <w:b/>
          <w:sz w:val="20"/>
          <w:szCs w:val="20"/>
          <w:lang w:val="sk-SK"/>
        </w:rPr>
      </w:pPr>
    </w:p>
    <w:p w14:paraId="0B6283FD" w14:textId="77777777" w:rsidR="00B60BB1" w:rsidRPr="00522300" w:rsidRDefault="00B60BB1" w:rsidP="00B60BB1">
      <w:pPr>
        <w:jc w:val="both"/>
        <w:rPr>
          <w:rFonts w:ascii="Cambria" w:hAnsi="Cambria"/>
          <w:sz w:val="20"/>
          <w:lang w:val="sk-SK"/>
        </w:rPr>
      </w:pPr>
      <w:r w:rsidRPr="00522300">
        <w:rPr>
          <w:rFonts w:ascii="Cambria" w:hAnsi="Cambria"/>
          <w:sz w:val="20"/>
          <w:lang w:val="sk-SK"/>
        </w:rPr>
        <w:t xml:space="preserve">Osobné údaje uchovávame najdlhšie dovtedy, kým je to potrebné na účely, na ktoré sa osobné údaje spracúvajú. Pri uchovávaní osobných údajov sa riadime odporúčanými dobami uchovávania v zmysle Uznesenia predsedníctva Slovenskej advokátskej komory číslo 29/11/2011, napr.: </w:t>
      </w:r>
    </w:p>
    <w:p w14:paraId="5D6E4984" w14:textId="77777777" w:rsidR="00B60BB1" w:rsidRPr="00522300" w:rsidRDefault="00B60BB1" w:rsidP="00B60BB1">
      <w:pPr>
        <w:jc w:val="both"/>
        <w:rPr>
          <w:rFonts w:ascii="Cambria" w:hAnsi="Cambria"/>
          <w:sz w:val="20"/>
          <w:lang w:val="sk-SK"/>
        </w:rPr>
      </w:pPr>
      <w:r w:rsidRPr="00522300">
        <w:rPr>
          <w:rFonts w:ascii="Cambria" w:hAnsi="Cambria"/>
          <w:sz w:val="20"/>
          <w:lang w:val="sk-SK"/>
        </w:rPr>
        <w:t xml:space="preserve">Na advokátov sa vzťahujú stavovské prepisy vykladajúce povinnosti advokátov podľa Zákona o advokácií, podľa ktorých existujú určité okolnosti, ktoré predlžujú naše doby uchovávania osobných údajov resp. bránia nám v skartácií niektorých dokumentov z pochopiteľných dôvodov. Napr.: </w:t>
      </w:r>
    </w:p>
    <w:p w14:paraId="6B07272A" w14:textId="77777777" w:rsidR="00B60BB1" w:rsidRPr="00522300" w:rsidRDefault="00B60BB1" w:rsidP="00B60BB1">
      <w:pPr>
        <w:pStyle w:val="Odsekzoznamu"/>
        <w:numPr>
          <w:ilvl w:val="0"/>
          <w:numId w:val="18"/>
        </w:numPr>
        <w:spacing w:after="0" w:line="240" w:lineRule="auto"/>
        <w:ind w:left="567" w:hanging="567"/>
        <w:jc w:val="both"/>
        <w:rPr>
          <w:rFonts w:ascii="Cambria" w:hAnsi="Cambria"/>
          <w:sz w:val="20"/>
        </w:rPr>
      </w:pPr>
      <w:r w:rsidRPr="00522300">
        <w:rPr>
          <w:rFonts w:ascii="Cambria" w:hAnsi="Cambria"/>
          <w:sz w:val="20"/>
        </w:rPr>
        <w:t xml:space="preserve">Klientsky spis, v ktorom sa nachádzajú originály listín odovzdaných advokátovi klientom nie je možné skartovať; </w:t>
      </w:r>
    </w:p>
    <w:p w14:paraId="0C766AC6" w14:textId="77777777" w:rsidR="00B60BB1" w:rsidRPr="00522300" w:rsidRDefault="00B60BB1" w:rsidP="00B60BB1">
      <w:pPr>
        <w:pStyle w:val="Odsekzoznamu"/>
        <w:numPr>
          <w:ilvl w:val="0"/>
          <w:numId w:val="18"/>
        </w:numPr>
        <w:spacing w:after="0" w:line="240" w:lineRule="auto"/>
        <w:ind w:left="567" w:hanging="567"/>
        <w:jc w:val="both"/>
        <w:rPr>
          <w:rFonts w:ascii="Cambria" w:hAnsi="Cambria"/>
          <w:sz w:val="20"/>
        </w:rPr>
      </w:pPr>
      <w:r w:rsidRPr="00522300">
        <w:rPr>
          <w:rFonts w:ascii="Cambria" w:hAnsi="Cambria"/>
          <w:sz w:val="20"/>
        </w:rPr>
        <w:t>Skartovať nie je možné protokoly klientskych spisov a menoslov klientskych spisov;</w:t>
      </w:r>
    </w:p>
    <w:p w14:paraId="35EAF2CA" w14:textId="77777777" w:rsidR="00B60BB1" w:rsidRPr="00522300" w:rsidRDefault="00B60BB1" w:rsidP="00B60BB1">
      <w:pPr>
        <w:pStyle w:val="Odsekzoznamu"/>
        <w:numPr>
          <w:ilvl w:val="0"/>
          <w:numId w:val="18"/>
        </w:numPr>
        <w:spacing w:after="0" w:line="240" w:lineRule="auto"/>
        <w:ind w:left="567" w:hanging="567"/>
        <w:jc w:val="both"/>
        <w:rPr>
          <w:rFonts w:ascii="Cambria" w:hAnsi="Cambria"/>
          <w:sz w:val="20"/>
        </w:rPr>
      </w:pPr>
      <w:r w:rsidRPr="00522300">
        <w:rPr>
          <w:rFonts w:ascii="Cambria" w:hAnsi="Cambria"/>
          <w:sz w:val="20"/>
        </w:rPr>
        <w:t xml:space="preserve">Skartovať nie je možné klientsky spis alebo jeho časť, ktorú je advokát povinný odovzdať štátnemu archívu; </w:t>
      </w:r>
    </w:p>
    <w:p w14:paraId="11710674" w14:textId="77777777" w:rsidR="00B60BB1" w:rsidRPr="00522300" w:rsidRDefault="00B60BB1" w:rsidP="00B60BB1">
      <w:pPr>
        <w:pStyle w:val="Odsekzoznamu"/>
        <w:numPr>
          <w:ilvl w:val="0"/>
          <w:numId w:val="18"/>
        </w:numPr>
        <w:spacing w:after="0" w:line="240" w:lineRule="auto"/>
        <w:ind w:left="567" w:hanging="567"/>
        <w:jc w:val="both"/>
        <w:rPr>
          <w:rFonts w:ascii="Cambria" w:hAnsi="Cambria"/>
          <w:sz w:val="20"/>
        </w:rPr>
      </w:pPr>
      <w:r w:rsidRPr="00522300">
        <w:rPr>
          <w:rFonts w:ascii="Cambria" w:hAnsi="Cambria"/>
          <w:sz w:val="20"/>
        </w:rPr>
        <w:t xml:space="preserve">Skartovať nie je možné klientsky spis, pokiaľ je vedené akékoľvek konanie pred súdom, orgánom štátnej správy, orgánmi činnými v trestnom konaní, Slovenskou advokátskou komorou, ktoré obsahovo súvisí s obsahom klientskeho spisu alebo ktorého predmetom bolo konanie alebo opomenutie advokáta pri poskytovaní právnej pomoci vo veci klientovi. </w:t>
      </w:r>
    </w:p>
    <w:p w14:paraId="3811462A" w14:textId="77777777" w:rsidR="00B60BB1" w:rsidRPr="00522300" w:rsidRDefault="00B60BB1" w:rsidP="00B60BB1">
      <w:pPr>
        <w:jc w:val="both"/>
        <w:rPr>
          <w:rFonts w:ascii="Cambria" w:hAnsi="Cambria"/>
          <w:b/>
          <w:sz w:val="20"/>
          <w:szCs w:val="20"/>
          <w:lang w:val="sk-SK"/>
        </w:rPr>
      </w:pPr>
    </w:p>
    <w:p w14:paraId="09BD91AD"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Vaše osobné údaje, ktoré spracúvame za účelom plnenia si povinností vyplývajúcich zo zmluvného vzťahu (napr. zmluva o poskytovaní právnych služieb), sme oprávnení uchovávať po dobu trvania zmluvného vzťahu, alebo kým nedôjde k splneniu všetkých práv a povinností vyplývajúcich zo zmluvného vzťahu. V prípade, že uchovávanie osobných údajov je nevyhnutné na splnenie si povinnosti podľa osobitných právnych predpisov, v rozsahu nevyhnutnom na splnenie si tejto povinnosti (napr. zákon o archívoch a registratúrach), sme oprávnení spracúvať Vaše osobné údaje aj po uplynutí vyššie uvedenej doby.</w:t>
      </w:r>
    </w:p>
    <w:p w14:paraId="488A5A36"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V prípade, ak spracúvame Vaše osobné údaje na základe Vášho súhlasu, sme oprávnení spracúvať Vaše osobné údaje počas doby trvania Vášho súhlasu, ako aj trvania účelu spracúvania osobných údajov, na ktorý ste vyjadrili súhlas. Odvolanie súhlasu nemá vplyv na zákonnosť spracúvania vychádzajúceho zo súhlasu pred jeho odvolaním. V prípade, že uchovávanie osobných údajov je nevyhnutné na splnenie si našej povinnosti podľa osobitných právnych predpisov, v rozsahu nevyhnutnom na splnenie si tejto povinnosti, sme oprávnení spracúvať Vaše osobné údaje aj po uplynutí vyššie uvedenej doby.</w:t>
      </w:r>
    </w:p>
    <w:p w14:paraId="7EB3A494" w14:textId="77777777" w:rsidR="00B60BB1" w:rsidRPr="00522300" w:rsidRDefault="00B60BB1" w:rsidP="00B60BB1">
      <w:pPr>
        <w:jc w:val="both"/>
        <w:rPr>
          <w:rFonts w:ascii="Cambria" w:hAnsi="Cambria"/>
          <w:sz w:val="20"/>
          <w:szCs w:val="20"/>
          <w:lang w:val="sk-SK"/>
        </w:rPr>
      </w:pPr>
    </w:p>
    <w:p w14:paraId="4CBDAF3C"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V prípade spracúvania osobných údajov na základe nášho oprávneného záujmu, sme oprávnení spracúvať Vaše osobné údaje počas doby trvania tohto oprávneného záujmu, s výnimkou prípadov, keď nad takýmito záujmami prevažujú Vaše záujmy alebo Vaše základné práva a slobody.</w:t>
      </w:r>
    </w:p>
    <w:p w14:paraId="23F8792D" w14:textId="77777777" w:rsidR="00B60BB1" w:rsidRPr="00522300" w:rsidRDefault="00B60BB1" w:rsidP="00B60BB1">
      <w:pPr>
        <w:jc w:val="both"/>
        <w:rPr>
          <w:rFonts w:ascii="Cambria" w:hAnsi="Cambria"/>
          <w:b/>
          <w:sz w:val="20"/>
          <w:szCs w:val="20"/>
          <w:lang w:val="sk-SK"/>
        </w:rPr>
      </w:pPr>
    </w:p>
    <w:p w14:paraId="0E4D67CD"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Osobné údaje na účely plnenia účtovných a daňových povinností sú spracúvané najmä na základe zákona č. 431/2002 Z. z. o účtovníctve v znení neskorších predpisov, zákona č. 222/2004 Z. z. o dani z pridanej hodnoty v znení neskorších predpisov, zákon č. 40/1964 Zb. Občiansky zákonník v znení neskorších predpisov.</w:t>
      </w:r>
    </w:p>
    <w:p w14:paraId="4A93DCA5" w14:textId="77777777" w:rsidR="00B60BB1" w:rsidRPr="00522300" w:rsidRDefault="00B60BB1" w:rsidP="00B60BB1">
      <w:pPr>
        <w:jc w:val="both"/>
        <w:rPr>
          <w:rFonts w:ascii="Cambria" w:hAnsi="Cambria"/>
          <w:sz w:val="20"/>
          <w:szCs w:val="20"/>
          <w:lang w:val="sk-SK"/>
        </w:rPr>
      </w:pPr>
    </w:p>
    <w:p w14:paraId="2584701F" w14:textId="77777777" w:rsidR="00B60BB1" w:rsidRPr="00522300" w:rsidRDefault="00B60BB1" w:rsidP="00B60BB1">
      <w:pPr>
        <w:jc w:val="both"/>
        <w:rPr>
          <w:rFonts w:ascii="Cambria" w:hAnsi="Cambria"/>
          <w:b/>
          <w:sz w:val="20"/>
          <w:szCs w:val="20"/>
          <w:lang w:val="sk-SK"/>
        </w:rPr>
      </w:pPr>
      <w:r w:rsidRPr="00522300">
        <w:rPr>
          <w:rFonts w:ascii="Cambria" w:hAnsi="Cambria"/>
          <w:b/>
          <w:sz w:val="20"/>
          <w:szCs w:val="20"/>
          <w:lang w:val="sk-SK"/>
        </w:rPr>
        <w:t>Aké sú Vaše práva?</w:t>
      </w:r>
    </w:p>
    <w:p w14:paraId="64CE285B" w14:textId="77777777" w:rsidR="00B60BB1" w:rsidRPr="00522300" w:rsidRDefault="00B60BB1" w:rsidP="00B60BB1">
      <w:pPr>
        <w:jc w:val="both"/>
        <w:rPr>
          <w:rFonts w:ascii="Cambria" w:hAnsi="Cambria"/>
          <w:sz w:val="20"/>
          <w:szCs w:val="20"/>
          <w:lang w:val="sk-SK"/>
        </w:rPr>
      </w:pPr>
    </w:p>
    <w:p w14:paraId="53EF15C1"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Podľa platnej právnej úpravy máte ako dotknutá osoba nasledovné práva:</w:t>
      </w:r>
    </w:p>
    <w:p w14:paraId="16228022" w14:textId="77777777" w:rsidR="00B60BB1" w:rsidRPr="00522300" w:rsidRDefault="00B60BB1" w:rsidP="00B60BB1">
      <w:pPr>
        <w:numPr>
          <w:ilvl w:val="0"/>
          <w:numId w:val="14"/>
        </w:numPr>
        <w:ind w:left="567" w:hanging="567"/>
        <w:jc w:val="both"/>
        <w:rPr>
          <w:rFonts w:ascii="Cambria" w:hAnsi="Cambria"/>
          <w:sz w:val="20"/>
          <w:szCs w:val="20"/>
          <w:lang w:val="sk-SK"/>
        </w:rPr>
      </w:pPr>
      <w:r w:rsidRPr="00522300">
        <w:rPr>
          <w:rFonts w:ascii="Cambria" w:hAnsi="Cambria"/>
          <w:b/>
          <w:sz w:val="20"/>
          <w:szCs w:val="20"/>
          <w:lang w:val="sk-SK"/>
        </w:rPr>
        <w:t>požadovať prístup k osobným údajom, ktoré sa Vás týkajú</w:t>
      </w:r>
      <w:r w:rsidRPr="00522300">
        <w:rPr>
          <w:rFonts w:ascii="Cambria" w:hAnsi="Cambria"/>
          <w:sz w:val="20"/>
          <w:szCs w:val="20"/>
          <w:lang w:val="sk-SK"/>
        </w:rPr>
        <w:t xml:space="preserve"> - máte právo získať potvrdenie o tom, či spracúvame Vaše osobné údaje, a máte právo na prístup k nim;</w:t>
      </w:r>
    </w:p>
    <w:p w14:paraId="449A44DC" w14:textId="77777777" w:rsidR="00B60BB1" w:rsidRPr="00522300" w:rsidRDefault="00B60BB1" w:rsidP="00B60BB1">
      <w:pPr>
        <w:ind w:left="567" w:hanging="567"/>
        <w:jc w:val="both"/>
        <w:rPr>
          <w:rFonts w:ascii="Cambria" w:hAnsi="Cambria"/>
          <w:sz w:val="20"/>
          <w:szCs w:val="20"/>
          <w:lang w:val="sk-SK"/>
        </w:rPr>
      </w:pPr>
    </w:p>
    <w:p w14:paraId="6D5081B6" w14:textId="77777777" w:rsidR="00B60BB1" w:rsidRPr="00522300" w:rsidRDefault="00B60BB1" w:rsidP="00B60BB1">
      <w:pPr>
        <w:numPr>
          <w:ilvl w:val="0"/>
          <w:numId w:val="14"/>
        </w:numPr>
        <w:ind w:left="567" w:hanging="567"/>
        <w:jc w:val="both"/>
        <w:rPr>
          <w:rFonts w:ascii="Cambria" w:hAnsi="Cambria"/>
          <w:sz w:val="20"/>
          <w:szCs w:val="20"/>
          <w:lang w:val="sk-SK"/>
        </w:rPr>
      </w:pPr>
      <w:r w:rsidRPr="00522300">
        <w:rPr>
          <w:rFonts w:ascii="Cambria" w:hAnsi="Cambria"/>
          <w:b/>
          <w:sz w:val="20"/>
          <w:szCs w:val="20"/>
          <w:lang w:val="sk-SK"/>
        </w:rPr>
        <w:t>na opravu osobných údajov</w:t>
      </w:r>
      <w:r w:rsidRPr="00522300">
        <w:rPr>
          <w:rFonts w:ascii="Cambria" w:hAnsi="Cambria"/>
          <w:sz w:val="20"/>
          <w:szCs w:val="20"/>
          <w:lang w:val="sk-SK"/>
        </w:rPr>
        <w:t xml:space="preserve"> - máte právo na to, aby boli Vaše nesprávne osobné údaje bez zbytočného odkladu opravené, so zreteľom na účely spracúvania máte právo na doplnenie neúplných osobných údajov;</w:t>
      </w:r>
    </w:p>
    <w:p w14:paraId="448D227F" w14:textId="77777777" w:rsidR="00B60BB1" w:rsidRPr="00522300" w:rsidRDefault="00B60BB1" w:rsidP="00B60BB1">
      <w:pPr>
        <w:ind w:left="567" w:hanging="567"/>
        <w:jc w:val="both"/>
        <w:rPr>
          <w:rFonts w:ascii="Cambria" w:hAnsi="Cambria"/>
          <w:sz w:val="20"/>
          <w:szCs w:val="20"/>
          <w:lang w:val="sk-SK"/>
        </w:rPr>
      </w:pPr>
    </w:p>
    <w:p w14:paraId="757133E1" w14:textId="77777777" w:rsidR="00B60BB1" w:rsidRPr="00522300" w:rsidRDefault="00B60BB1" w:rsidP="00B60BB1">
      <w:pPr>
        <w:numPr>
          <w:ilvl w:val="0"/>
          <w:numId w:val="14"/>
        </w:numPr>
        <w:ind w:left="567" w:hanging="567"/>
        <w:jc w:val="both"/>
        <w:rPr>
          <w:rFonts w:ascii="Cambria" w:hAnsi="Cambria"/>
          <w:sz w:val="20"/>
          <w:szCs w:val="20"/>
          <w:lang w:val="sk-SK"/>
        </w:rPr>
      </w:pPr>
      <w:r w:rsidRPr="00522300">
        <w:rPr>
          <w:rFonts w:ascii="Cambria" w:hAnsi="Cambria"/>
          <w:b/>
          <w:sz w:val="20"/>
          <w:szCs w:val="20"/>
          <w:lang w:val="sk-SK"/>
        </w:rPr>
        <w:t>na vymazanie osobných údajov (právo na zabudnutie)</w:t>
      </w:r>
      <w:r w:rsidRPr="00522300">
        <w:rPr>
          <w:rFonts w:ascii="Cambria" w:hAnsi="Cambria"/>
          <w:sz w:val="20"/>
          <w:szCs w:val="20"/>
          <w:lang w:val="sk-SK"/>
        </w:rPr>
        <w:t xml:space="preserve"> - máte právo požadovať vymazanie Vašich osobných údajov, ak</w:t>
      </w:r>
    </w:p>
    <w:p w14:paraId="12E04576" w14:textId="77777777" w:rsidR="00B60BB1" w:rsidRPr="00522300" w:rsidRDefault="00B60BB1" w:rsidP="00B60BB1">
      <w:pPr>
        <w:numPr>
          <w:ilvl w:val="0"/>
          <w:numId w:val="15"/>
        </w:numPr>
        <w:ind w:left="851" w:hanging="284"/>
        <w:jc w:val="both"/>
        <w:rPr>
          <w:rFonts w:ascii="Cambria" w:hAnsi="Cambria"/>
          <w:sz w:val="20"/>
          <w:szCs w:val="20"/>
          <w:lang w:val="sk-SK"/>
        </w:rPr>
      </w:pPr>
      <w:r w:rsidRPr="00522300">
        <w:rPr>
          <w:rFonts w:ascii="Cambria" w:hAnsi="Cambria"/>
          <w:sz w:val="20"/>
          <w:szCs w:val="20"/>
          <w:lang w:val="sk-SK"/>
        </w:rPr>
        <w:t>tieto nie sú potrebné na účely, na ktoré sa získali;</w:t>
      </w:r>
    </w:p>
    <w:p w14:paraId="40D58A1F" w14:textId="77777777" w:rsidR="00B60BB1" w:rsidRPr="00522300" w:rsidRDefault="00B60BB1" w:rsidP="00B60BB1">
      <w:pPr>
        <w:numPr>
          <w:ilvl w:val="0"/>
          <w:numId w:val="15"/>
        </w:numPr>
        <w:ind w:left="851" w:hanging="284"/>
        <w:jc w:val="both"/>
        <w:rPr>
          <w:rFonts w:ascii="Cambria" w:hAnsi="Cambria"/>
          <w:sz w:val="20"/>
          <w:szCs w:val="20"/>
          <w:lang w:val="sk-SK"/>
        </w:rPr>
      </w:pPr>
      <w:r w:rsidRPr="00522300">
        <w:rPr>
          <w:rFonts w:ascii="Cambria" w:hAnsi="Cambria"/>
          <w:sz w:val="20"/>
          <w:szCs w:val="20"/>
          <w:lang w:val="sk-SK"/>
        </w:rPr>
        <w:lastRenderedPageBreak/>
        <w:t xml:space="preserve">ste odvolali súhlas, na základe ktorého sa spracúvanie vykonáva, a neexistuje iný právny základ pre spracúvanie; </w:t>
      </w:r>
    </w:p>
    <w:p w14:paraId="5B20A153" w14:textId="77777777" w:rsidR="00B60BB1" w:rsidRPr="00522300" w:rsidRDefault="00B60BB1" w:rsidP="00B60BB1">
      <w:pPr>
        <w:numPr>
          <w:ilvl w:val="0"/>
          <w:numId w:val="15"/>
        </w:numPr>
        <w:ind w:left="851" w:hanging="284"/>
        <w:jc w:val="both"/>
        <w:rPr>
          <w:rFonts w:ascii="Cambria" w:hAnsi="Cambria"/>
          <w:sz w:val="20"/>
          <w:szCs w:val="20"/>
          <w:lang w:val="sk-SK"/>
        </w:rPr>
      </w:pPr>
      <w:r w:rsidRPr="00522300">
        <w:rPr>
          <w:rFonts w:ascii="Cambria" w:hAnsi="Cambria"/>
          <w:sz w:val="20"/>
          <w:szCs w:val="20"/>
          <w:lang w:val="sk-SK"/>
        </w:rPr>
        <w:t xml:space="preserve">ste namietli spracúvanie Vašich osobných údajov na základe oprávneného záujmu prevádzkovateľa a neprevažujú žiadne oprávnené dôvody na spracúvanie; </w:t>
      </w:r>
    </w:p>
    <w:p w14:paraId="0DD9D3BC" w14:textId="77777777" w:rsidR="00B60BB1" w:rsidRPr="00522300" w:rsidRDefault="00B60BB1" w:rsidP="00B60BB1">
      <w:pPr>
        <w:numPr>
          <w:ilvl w:val="0"/>
          <w:numId w:val="15"/>
        </w:numPr>
        <w:ind w:left="851" w:hanging="284"/>
        <w:jc w:val="both"/>
        <w:rPr>
          <w:rFonts w:ascii="Cambria" w:hAnsi="Cambria"/>
          <w:sz w:val="20"/>
          <w:szCs w:val="20"/>
          <w:lang w:val="sk-SK"/>
        </w:rPr>
      </w:pPr>
      <w:r w:rsidRPr="00522300">
        <w:rPr>
          <w:rFonts w:ascii="Cambria" w:hAnsi="Cambria"/>
          <w:sz w:val="20"/>
          <w:szCs w:val="20"/>
          <w:lang w:val="sk-SK"/>
        </w:rPr>
        <w:t xml:space="preserve">ste namietli nezákonné spracúvanie Vašich osobných údajov; </w:t>
      </w:r>
    </w:p>
    <w:p w14:paraId="789C79F5" w14:textId="77777777" w:rsidR="00B60BB1" w:rsidRPr="00522300" w:rsidRDefault="00B60BB1" w:rsidP="00B60BB1">
      <w:pPr>
        <w:numPr>
          <w:ilvl w:val="0"/>
          <w:numId w:val="15"/>
        </w:numPr>
        <w:ind w:left="851" w:hanging="284"/>
        <w:jc w:val="both"/>
        <w:rPr>
          <w:rFonts w:ascii="Cambria" w:hAnsi="Cambria"/>
          <w:sz w:val="20"/>
          <w:szCs w:val="20"/>
          <w:lang w:val="sk-SK"/>
        </w:rPr>
      </w:pPr>
      <w:r w:rsidRPr="00522300">
        <w:rPr>
          <w:rFonts w:ascii="Cambria" w:hAnsi="Cambria"/>
          <w:sz w:val="20"/>
          <w:szCs w:val="20"/>
          <w:lang w:val="sk-SK"/>
        </w:rPr>
        <w:t>osobné údaje musia byť vymazané, aby sa splnila zákonná povinnosť podľa práva Únie alebo práva členského štátu;</w:t>
      </w:r>
    </w:p>
    <w:p w14:paraId="25FFA1B8" w14:textId="77777777" w:rsidR="00B60BB1" w:rsidRPr="00522300" w:rsidRDefault="00B60BB1" w:rsidP="00B60BB1">
      <w:pPr>
        <w:numPr>
          <w:ilvl w:val="0"/>
          <w:numId w:val="15"/>
        </w:numPr>
        <w:ind w:left="851" w:hanging="284"/>
        <w:jc w:val="both"/>
        <w:rPr>
          <w:rFonts w:ascii="Cambria" w:hAnsi="Cambria"/>
          <w:sz w:val="20"/>
          <w:szCs w:val="20"/>
          <w:lang w:val="sk-SK"/>
        </w:rPr>
      </w:pPr>
      <w:r w:rsidRPr="00522300">
        <w:rPr>
          <w:rFonts w:ascii="Cambria" w:hAnsi="Cambria"/>
          <w:sz w:val="20"/>
          <w:szCs w:val="20"/>
          <w:lang w:val="sk-SK"/>
        </w:rPr>
        <w:t>Vaše osobné údaje sa získavali v súvislosti s ponukou služieb informačnej spoločnosti podľa článku 8 ods. 1 Nariadenia GDPR;</w:t>
      </w:r>
    </w:p>
    <w:p w14:paraId="5AEBD11B" w14:textId="77777777" w:rsidR="00B60BB1" w:rsidRPr="00522300" w:rsidRDefault="00B60BB1" w:rsidP="00B60BB1">
      <w:pPr>
        <w:ind w:left="1080"/>
        <w:jc w:val="both"/>
        <w:rPr>
          <w:rFonts w:ascii="Cambria" w:hAnsi="Cambria"/>
          <w:sz w:val="20"/>
          <w:szCs w:val="20"/>
          <w:lang w:val="sk-SK"/>
        </w:rPr>
      </w:pPr>
    </w:p>
    <w:p w14:paraId="23C1DAAB" w14:textId="77777777" w:rsidR="00B60BB1" w:rsidRPr="00522300" w:rsidRDefault="00B60BB1" w:rsidP="00B60BB1">
      <w:pPr>
        <w:numPr>
          <w:ilvl w:val="0"/>
          <w:numId w:val="14"/>
        </w:numPr>
        <w:ind w:left="567" w:hanging="567"/>
        <w:jc w:val="both"/>
        <w:rPr>
          <w:rFonts w:ascii="Cambria" w:hAnsi="Cambria"/>
          <w:sz w:val="20"/>
          <w:szCs w:val="20"/>
          <w:lang w:val="sk-SK"/>
        </w:rPr>
      </w:pPr>
      <w:r w:rsidRPr="00522300">
        <w:rPr>
          <w:rFonts w:ascii="Cambria" w:hAnsi="Cambria"/>
          <w:b/>
          <w:sz w:val="20"/>
          <w:szCs w:val="20"/>
          <w:lang w:val="sk-SK"/>
        </w:rPr>
        <w:t>na obmedzenie spracúvania osobných údajov</w:t>
      </w:r>
      <w:r w:rsidRPr="00522300">
        <w:rPr>
          <w:rFonts w:ascii="Cambria" w:hAnsi="Cambria"/>
          <w:sz w:val="20"/>
          <w:szCs w:val="20"/>
          <w:lang w:val="sk-SK"/>
        </w:rPr>
        <w:t xml:space="preserve"> – máte právo požiadať o dočasné obmedzenie spracúvania Vašich osobných údajov, v týchto prípadoch:</w:t>
      </w:r>
    </w:p>
    <w:p w14:paraId="5EEE8E23" w14:textId="77777777" w:rsidR="00B60BB1" w:rsidRPr="00522300" w:rsidRDefault="00B60BB1" w:rsidP="00B60BB1">
      <w:pPr>
        <w:numPr>
          <w:ilvl w:val="0"/>
          <w:numId w:val="16"/>
        </w:numPr>
        <w:ind w:left="851" w:hanging="284"/>
        <w:jc w:val="both"/>
        <w:rPr>
          <w:rFonts w:ascii="Cambria" w:hAnsi="Cambria"/>
          <w:sz w:val="20"/>
          <w:szCs w:val="20"/>
          <w:lang w:val="sk-SK"/>
        </w:rPr>
      </w:pPr>
      <w:r w:rsidRPr="00522300">
        <w:rPr>
          <w:rFonts w:ascii="Cambria" w:hAnsi="Cambria"/>
          <w:sz w:val="20"/>
          <w:szCs w:val="20"/>
          <w:lang w:val="sk-SK"/>
        </w:rPr>
        <w:t xml:space="preserve">napadli ste správnosť osobných údajov, a to počas obdobia umožňujúceho prevádzkovateľovi overiť správnosť osobných údajov;  </w:t>
      </w:r>
    </w:p>
    <w:p w14:paraId="00CFC184" w14:textId="77777777" w:rsidR="00B60BB1" w:rsidRPr="00522300" w:rsidRDefault="00B60BB1" w:rsidP="00B60BB1">
      <w:pPr>
        <w:numPr>
          <w:ilvl w:val="0"/>
          <w:numId w:val="16"/>
        </w:numPr>
        <w:ind w:left="851" w:hanging="284"/>
        <w:jc w:val="both"/>
        <w:rPr>
          <w:rFonts w:ascii="Cambria" w:hAnsi="Cambria"/>
          <w:sz w:val="20"/>
          <w:szCs w:val="20"/>
          <w:lang w:val="sk-SK"/>
        </w:rPr>
      </w:pPr>
      <w:r w:rsidRPr="00522300">
        <w:rPr>
          <w:rFonts w:ascii="Cambria" w:hAnsi="Cambria"/>
          <w:sz w:val="20"/>
          <w:szCs w:val="20"/>
          <w:lang w:val="sk-SK"/>
        </w:rPr>
        <w:t xml:space="preserve">spracúvanie je protizákonné a namietli ste proti vymazaniu osobných údajov a žiadate namiesto toho obmedzenie ich použitia; </w:t>
      </w:r>
    </w:p>
    <w:p w14:paraId="3D3F8E8A" w14:textId="77777777" w:rsidR="00B60BB1" w:rsidRPr="00522300" w:rsidRDefault="00B60BB1" w:rsidP="00B60BB1">
      <w:pPr>
        <w:numPr>
          <w:ilvl w:val="0"/>
          <w:numId w:val="16"/>
        </w:numPr>
        <w:ind w:left="851" w:hanging="284"/>
        <w:jc w:val="both"/>
        <w:rPr>
          <w:rFonts w:ascii="Cambria" w:hAnsi="Cambria"/>
          <w:sz w:val="20"/>
          <w:szCs w:val="20"/>
          <w:lang w:val="sk-SK"/>
        </w:rPr>
      </w:pPr>
      <w:r w:rsidRPr="00522300">
        <w:rPr>
          <w:rFonts w:ascii="Cambria" w:hAnsi="Cambria"/>
          <w:sz w:val="20"/>
          <w:szCs w:val="20"/>
          <w:lang w:val="sk-SK"/>
        </w:rPr>
        <w:t xml:space="preserve">prevádzkovateľ už nepotrebuje Vaše osobné údaje na účely spracúvania, ale potrebujete ich na preukázanie, uplatňovanie alebo obhajovanie Vašich právnych nárokov; </w:t>
      </w:r>
    </w:p>
    <w:p w14:paraId="4A4C16B4" w14:textId="77777777" w:rsidR="00B60BB1" w:rsidRPr="00522300" w:rsidRDefault="00B60BB1" w:rsidP="00B60BB1">
      <w:pPr>
        <w:numPr>
          <w:ilvl w:val="0"/>
          <w:numId w:val="16"/>
        </w:numPr>
        <w:ind w:left="851" w:hanging="284"/>
        <w:jc w:val="both"/>
        <w:rPr>
          <w:rFonts w:ascii="Cambria" w:hAnsi="Cambria"/>
          <w:sz w:val="20"/>
          <w:szCs w:val="20"/>
          <w:lang w:val="sk-SK"/>
        </w:rPr>
      </w:pPr>
      <w:r w:rsidRPr="00522300">
        <w:rPr>
          <w:rFonts w:ascii="Cambria" w:hAnsi="Cambria"/>
          <w:sz w:val="20"/>
          <w:szCs w:val="20"/>
          <w:lang w:val="sk-SK"/>
        </w:rPr>
        <w:t>namietli ste voči spracúvaniu podľa článku 21 ods. 1 Nariadenia GDPR, a to až do overenia, či oprávnené dôvody na strane Prevádzkovateľa prevažujú nad Vašimi oprávnenými dôvodmi;</w:t>
      </w:r>
    </w:p>
    <w:p w14:paraId="640FE323" w14:textId="77777777" w:rsidR="00B60BB1" w:rsidRPr="00522300" w:rsidRDefault="00B60BB1" w:rsidP="00B60BB1">
      <w:pPr>
        <w:ind w:left="1080"/>
        <w:jc w:val="both"/>
        <w:rPr>
          <w:rFonts w:ascii="Cambria" w:hAnsi="Cambria"/>
          <w:sz w:val="20"/>
          <w:szCs w:val="20"/>
          <w:lang w:val="sk-SK"/>
        </w:rPr>
      </w:pPr>
    </w:p>
    <w:p w14:paraId="50899732" w14:textId="77777777" w:rsidR="00B60BB1" w:rsidRPr="00522300" w:rsidRDefault="00B60BB1" w:rsidP="00B60BB1">
      <w:pPr>
        <w:numPr>
          <w:ilvl w:val="0"/>
          <w:numId w:val="14"/>
        </w:numPr>
        <w:ind w:left="567" w:hanging="567"/>
        <w:jc w:val="both"/>
        <w:rPr>
          <w:rFonts w:ascii="Cambria" w:hAnsi="Cambria"/>
          <w:sz w:val="20"/>
          <w:szCs w:val="20"/>
          <w:lang w:val="sk-SK"/>
        </w:rPr>
      </w:pPr>
      <w:r w:rsidRPr="00522300">
        <w:rPr>
          <w:rFonts w:ascii="Cambria" w:hAnsi="Cambria"/>
          <w:b/>
          <w:sz w:val="20"/>
          <w:szCs w:val="20"/>
          <w:lang w:val="sk-SK"/>
        </w:rPr>
        <w:t>namietať spracúvanie osobných údajov</w:t>
      </w:r>
      <w:r w:rsidRPr="00522300">
        <w:rPr>
          <w:rFonts w:ascii="Cambria" w:hAnsi="Cambria"/>
          <w:sz w:val="20"/>
          <w:szCs w:val="20"/>
          <w:lang w:val="sk-SK"/>
        </w:rPr>
        <w:t xml:space="preserve"> – máte právo namietať proti spracúvaniu Vašich osobných údajov, ktoré je vykonávané na základe oprávneného záujmu Prevádzkovateľa vrátane namietania proti profilovaniu. Prevádzkovateľ nesmie ďalej spracúvať osobné údaje, pokiaľ nepreukáže nevyhnutné oprávnené dôvody na spracúvanie, ktoré prevažujú nad Vašimi záujmami, právami a slobodami, alebo dôvody na preukazovanie, uplatňovanie alebo obhajovanie právnych nárokov. Máte právo namietať aj spracúvanie Vašich osobných údajov na účely priameho marketingu, vrátane profilovania v rozsahu, v akom súvisí s takýmto priamym marketingom.</w:t>
      </w:r>
    </w:p>
    <w:p w14:paraId="497A3F11" w14:textId="77777777" w:rsidR="00B60BB1" w:rsidRPr="00522300" w:rsidRDefault="00B60BB1" w:rsidP="00B60BB1">
      <w:pPr>
        <w:ind w:left="567" w:hanging="567"/>
        <w:jc w:val="both"/>
        <w:rPr>
          <w:rFonts w:ascii="Cambria" w:hAnsi="Cambria"/>
          <w:sz w:val="20"/>
          <w:szCs w:val="20"/>
          <w:lang w:val="sk-SK"/>
        </w:rPr>
      </w:pPr>
    </w:p>
    <w:p w14:paraId="71D24A36" w14:textId="77777777" w:rsidR="00B60BB1" w:rsidRPr="00522300" w:rsidRDefault="00B60BB1" w:rsidP="00B60BB1">
      <w:pPr>
        <w:numPr>
          <w:ilvl w:val="0"/>
          <w:numId w:val="14"/>
        </w:numPr>
        <w:ind w:left="567" w:hanging="567"/>
        <w:jc w:val="both"/>
        <w:rPr>
          <w:rFonts w:ascii="Cambria" w:hAnsi="Cambria"/>
          <w:sz w:val="20"/>
          <w:szCs w:val="20"/>
          <w:lang w:val="sk-SK"/>
        </w:rPr>
      </w:pPr>
      <w:r w:rsidRPr="00522300">
        <w:rPr>
          <w:rFonts w:ascii="Cambria" w:hAnsi="Cambria"/>
          <w:b/>
          <w:sz w:val="20"/>
          <w:szCs w:val="20"/>
          <w:lang w:val="sk-SK"/>
        </w:rPr>
        <w:t>na prenosnosť osobných údajov</w:t>
      </w:r>
      <w:r w:rsidRPr="00522300">
        <w:rPr>
          <w:rFonts w:ascii="Cambria" w:hAnsi="Cambria"/>
          <w:sz w:val="20"/>
          <w:szCs w:val="20"/>
          <w:lang w:val="sk-SK"/>
        </w:rPr>
        <w:t xml:space="preserve"> - máte právo získať Vaše osobné údaje, ktoré ste poskytli Prevádzkovateľovi, v štruktúrovanom, bežne používanom a strojovo čitateľnom formáte a máte právo preniesť tieto údaje ďalšiemu prevádzkovateľovi bez toho, aby Vám v tom Prevádzkovateľ bránil, ak sa spracúvanie zakladá na Vašom súhlase alebo na zmluve, a ak sa spracúvanie vykonáva automatizovanými prostriedkami;</w:t>
      </w:r>
    </w:p>
    <w:p w14:paraId="2B75EE0F" w14:textId="77777777" w:rsidR="00B60BB1" w:rsidRPr="00522300" w:rsidRDefault="00B60BB1" w:rsidP="00B60BB1">
      <w:pPr>
        <w:ind w:left="567" w:hanging="567"/>
        <w:jc w:val="both"/>
        <w:rPr>
          <w:rFonts w:ascii="Cambria" w:hAnsi="Cambria"/>
          <w:sz w:val="20"/>
          <w:szCs w:val="20"/>
          <w:lang w:val="sk-SK"/>
        </w:rPr>
      </w:pPr>
    </w:p>
    <w:p w14:paraId="663A736A" w14:textId="77777777" w:rsidR="00B60BB1" w:rsidRPr="00522300" w:rsidRDefault="00B60BB1" w:rsidP="00B60BB1">
      <w:pPr>
        <w:numPr>
          <w:ilvl w:val="0"/>
          <w:numId w:val="14"/>
        </w:numPr>
        <w:ind w:left="567" w:hanging="567"/>
        <w:jc w:val="both"/>
        <w:rPr>
          <w:rFonts w:ascii="Cambria" w:hAnsi="Cambria"/>
          <w:sz w:val="20"/>
          <w:szCs w:val="20"/>
          <w:lang w:val="sk-SK"/>
        </w:rPr>
      </w:pPr>
      <w:r w:rsidRPr="00522300">
        <w:rPr>
          <w:rFonts w:ascii="Cambria" w:hAnsi="Cambria"/>
          <w:b/>
          <w:sz w:val="20"/>
          <w:szCs w:val="20"/>
          <w:lang w:val="sk-SK"/>
        </w:rPr>
        <w:t>kedykoľvek odvolať svoj súhlas so spracúvaním osobných údajov</w:t>
      </w:r>
      <w:r w:rsidRPr="00522300">
        <w:rPr>
          <w:rFonts w:ascii="Cambria" w:hAnsi="Cambria"/>
          <w:sz w:val="20"/>
          <w:szCs w:val="20"/>
          <w:lang w:val="sk-SK"/>
        </w:rPr>
        <w:t xml:space="preserve"> (ak sa osobné údaje spracúvajú na základe súhlasu dotknutej osoby);</w:t>
      </w:r>
    </w:p>
    <w:p w14:paraId="6B6A8BA9" w14:textId="77777777" w:rsidR="00B60BB1" w:rsidRPr="00522300" w:rsidRDefault="00B60BB1" w:rsidP="00B60BB1">
      <w:pPr>
        <w:ind w:left="567" w:hanging="567"/>
        <w:jc w:val="both"/>
        <w:rPr>
          <w:rFonts w:ascii="Cambria" w:hAnsi="Cambria"/>
          <w:sz w:val="20"/>
          <w:szCs w:val="20"/>
          <w:lang w:val="sk-SK"/>
        </w:rPr>
      </w:pPr>
    </w:p>
    <w:p w14:paraId="717CD0A5" w14:textId="77777777" w:rsidR="00B60BB1" w:rsidRPr="00522300" w:rsidRDefault="00B60BB1" w:rsidP="00B60BB1">
      <w:pPr>
        <w:numPr>
          <w:ilvl w:val="0"/>
          <w:numId w:val="14"/>
        </w:numPr>
        <w:ind w:left="567" w:hanging="567"/>
        <w:jc w:val="both"/>
        <w:rPr>
          <w:rFonts w:ascii="Cambria" w:hAnsi="Cambria"/>
          <w:sz w:val="20"/>
          <w:szCs w:val="20"/>
          <w:lang w:val="sk-SK"/>
        </w:rPr>
      </w:pPr>
      <w:r w:rsidRPr="00522300">
        <w:rPr>
          <w:rFonts w:ascii="Cambria" w:hAnsi="Cambria"/>
          <w:b/>
          <w:sz w:val="20"/>
          <w:szCs w:val="20"/>
          <w:lang w:val="sk-SK"/>
        </w:rPr>
        <w:t>podať návrh na začatie konania</w:t>
      </w:r>
      <w:r w:rsidRPr="00522300">
        <w:rPr>
          <w:rFonts w:ascii="Cambria" w:hAnsi="Cambria"/>
          <w:sz w:val="20"/>
          <w:szCs w:val="20"/>
          <w:lang w:val="sk-SK"/>
        </w:rPr>
        <w:t xml:space="preserve"> </w:t>
      </w:r>
      <w:r w:rsidRPr="00522300">
        <w:rPr>
          <w:rFonts w:ascii="Cambria" w:hAnsi="Cambria"/>
          <w:b/>
          <w:sz w:val="20"/>
          <w:szCs w:val="20"/>
          <w:lang w:val="sk-SK"/>
        </w:rPr>
        <w:t xml:space="preserve">podľa §100 </w:t>
      </w:r>
      <w:proofErr w:type="spellStart"/>
      <w:r w:rsidRPr="00522300">
        <w:rPr>
          <w:rFonts w:ascii="Cambria" w:hAnsi="Cambria"/>
          <w:b/>
          <w:sz w:val="20"/>
          <w:szCs w:val="20"/>
          <w:lang w:val="sk-SK"/>
        </w:rPr>
        <w:t>ZoOOÚ</w:t>
      </w:r>
      <w:proofErr w:type="spellEnd"/>
      <w:r w:rsidRPr="00522300">
        <w:rPr>
          <w:rFonts w:ascii="Cambria" w:hAnsi="Cambria"/>
          <w:b/>
          <w:sz w:val="20"/>
          <w:szCs w:val="20"/>
          <w:lang w:val="sk-SK"/>
        </w:rPr>
        <w:t xml:space="preserve"> na Úrad na ochranu osobných údajov SR, so sídlom Hraničná 12, 820 07 Bratislava 27.</w:t>
      </w:r>
    </w:p>
    <w:p w14:paraId="5C5D4CB1" w14:textId="77777777" w:rsidR="00B60BB1" w:rsidRPr="00522300" w:rsidRDefault="00B60BB1" w:rsidP="00B60BB1">
      <w:pPr>
        <w:jc w:val="both"/>
        <w:rPr>
          <w:rFonts w:ascii="Cambria" w:hAnsi="Cambria"/>
          <w:sz w:val="20"/>
          <w:szCs w:val="20"/>
          <w:lang w:val="sk-SK"/>
        </w:rPr>
      </w:pPr>
    </w:p>
    <w:p w14:paraId="0253FACC"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Na spracúvanie osobných údajov dotknutých osôb (najmä vo vzťahu k fyzickým osobám iným ako klientom) sa pri poskytovaní právnych služieb na nás vzťahujú výnimky podľa čl. 14 ods. 5 Nariadenia GDPR, nakoľko v zmysle § 23 ods. 1 a </w:t>
      </w:r>
      <w:proofErr w:type="spellStart"/>
      <w:r w:rsidRPr="00522300">
        <w:rPr>
          <w:rFonts w:ascii="Cambria" w:hAnsi="Cambria"/>
          <w:sz w:val="20"/>
          <w:szCs w:val="20"/>
          <w:lang w:val="sk-SK"/>
        </w:rPr>
        <w:t>nasl</w:t>
      </w:r>
      <w:proofErr w:type="spellEnd"/>
      <w:r w:rsidRPr="00522300">
        <w:rPr>
          <w:rFonts w:ascii="Cambria" w:hAnsi="Cambria"/>
          <w:sz w:val="20"/>
          <w:szCs w:val="20"/>
          <w:lang w:val="sk-SK"/>
        </w:rPr>
        <w:t>. Zákona o advokácii sme povinní zachovávať mlčanlivosť o všetkých skutočnostiach, o ktorých sme sa dozvedeli v súvislosti s výkonom advokácie (profesijné tajomstvo), a preto nie sme povinní každej dotknutej osobe poskytovať informácie podľa čl. 14 Nariadenia GDPR.</w:t>
      </w:r>
    </w:p>
    <w:p w14:paraId="6AC90513" w14:textId="77777777" w:rsidR="00B60BB1" w:rsidRPr="00522300" w:rsidRDefault="00B60BB1" w:rsidP="00B60BB1">
      <w:pPr>
        <w:jc w:val="both"/>
        <w:rPr>
          <w:rFonts w:ascii="Cambria" w:hAnsi="Cambria"/>
          <w:sz w:val="20"/>
          <w:szCs w:val="20"/>
          <w:lang w:val="sk-SK"/>
        </w:rPr>
      </w:pPr>
    </w:p>
    <w:p w14:paraId="3CD4A71C"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Ak spracúvame osobné údaje pri poskytovaní právnych služieb nemáte ako klient ani ako iná fyzická osoba (napr. protistrana) právo namietať proti takému spracúvaniu podľa článku 22 Nariadenia GDPR. Ak sa osobné údaje týkajú klienta (bez ohľadu na to, či je klient právnická alebo fyzická osoba), právo na prístup údajov ani právo na prenosnosť iné osoby nemajú z dôvodu našej zákonnej povinnosti zachovávať mlčanlivosť a poukazom na čl. 15 ods. 4 Nariadenia GDPR, 20 ods. 4 Nariadenia GDPR a § 18 ods. 8 Zákona o advokácii: „</w:t>
      </w:r>
      <w:r w:rsidRPr="00522300">
        <w:rPr>
          <w:rFonts w:ascii="Cambria" w:hAnsi="Cambria"/>
          <w:i/>
          <w:sz w:val="20"/>
          <w:szCs w:val="20"/>
          <w:lang w:val="sk-SK"/>
        </w:rPr>
        <w:t xml:space="preserve">Advokát nemá povinnosť poskytnúť informácie o spracúvaní osobných údajov, umožniť prístup alebo prenosnosť osobných údajov podľa </w:t>
      </w:r>
      <w:r w:rsidRPr="00522300">
        <w:rPr>
          <w:rFonts w:ascii="Cambria" w:hAnsi="Cambria"/>
          <w:i/>
          <w:sz w:val="20"/>
          <w:szCs w:val="20"/>
          <w:lang w:val="sk-SK"/>
        </w:rPr>
        <w:lastRenderedPageBreak/>
        <w:t>osobitného predpisu, ak by to mohlo viesť k porušeniu povinnosti advokáta zachovávať mlčanlivosť podľa tohto zákona</w:t>
      </w:r>
      <w:r w:rsidRPr="00522300">
        <w:rPr>
          <w:rFonts w:ascii="Cambria" w:hAnsi="Cambria"/>
          <w:sz w:val="20"/>
          <w:szCs w:val="20"/>
          <w:lang w:val="sk-SK"/>
        </w:rPr>
        <w:t xml:space="preserve">.“ </w:t>
      </w:r>
    </w:p>
    <w:p w14:paraId="451BBBA8" w14:textId="77777777" w:rsidR="00B60BB1" w:rsidRPr="00522300" w:rsidRDefault="00B60BB1" w:rsidP="00B60BB1">
      <w:pPr>
        <w:jc w:val="both"/>
        <w:rPr>
          <w:rFonts w:ascii="Cambria" w:hAnsi="Cambria"/>
          <w:sz w:val="20"/>
          <w:szCs w:val="20"/>
          <w:lang w:val="sk-SK"/>
        </w:rPr>
      </w:pPr>
    </w:p>
    <w:p w14:paraId="53FAF7BE" w14:textId="77777777" w:rsidR="00B60BB1" w:rsidRPr="00522300" w:rsidRDefault="00B60BB1" w:rsidP="00B60BB1">
      <w:pPr>
        <w:jc w:val="both"/>
        <w:rPr>
          <w:rFonts w:ascii="Cambria" w:hAnsi="Cambria"/>
          <w:b/>
          <w:sz w:val="20"/>
          <w:szCs w:val="20"/>
          <w:lang w:val="sk-SK"/>
        </w:rPr>
      </w:pPr>
      <w:r w:rsidRPr="00522300">
        <w:rPr>
          <w:rFonts w:ascii="Cambria" w:hAnsi="Cambria"/>
          <w:b/>
          <w:sz w:val="20"/>
          <w:szCs w:val="20"/>
          <w:lang w:val="sk-SK"/>
        </w:rPr>
        <w:t>Kontaktné údaje na Prevádzkovateľa:</w:t>
      </w:r>
    </w:p>
    <w:p w14:paraId="5DFF1A73" w14:textId="77777777" w:rsidR="00B60BB1" w:rsidRPr="00522300" w:rsidRDefault="00B60BB1" w:rsidP="00B60BB1">
      <w:pPr>
        <w:jc w:val="both"/>
        <w:rPr>
          <w:rFonts w:ascii="Cambria" w:hAnsi="Cambria"/>
          <w:b/>
          <w:sz w:val="20"/>
          <w:szCs w:val="20"/>
          <w:lang w:val="sk-SK"/>
        </w:rPr>
      </w:pPr>
    </w:p>
    <w:p w14:paraId="1EA6933C" w14:textId="77777777" w:rsidR="00B60BB1" w:rsidRPr="00522300" w:rsidRDefault="00B60BB1" w:rsidP="00B60BB1">
      <w:pPr>
        <w:jc w:val="both"/>
        <w:rPr>
          <w:rFonts w:ascii="Cambria" w:hAnsi="Cambria"/>
          <w:b/>
          <w:sz w:val="20"/>
          <w:szCs w:val="20"/>
          <w:lang w:val="sk-SK"/>
        </w:rPr>
      </w:pPr>
      <w:r w:rsidRPr="00522300">
        <w:rPr>
          <w:rFonts w:ascii="Cambria" w:hAnsi="Cambria"/>
          <w:b/>
          <w:sz w:val="20"/>
          <w:szCs w:val="20"/>
          <w:lang w:val="sk-SK"/>
        </w:rPr>
        <w:t xml:space="preserve">JUDr. </w:t>
      </w:r>
      <w:r>
        <w:rPr>
          <w:rFonts w:ascii="Cambria" w:hAnsi="Cambria"/>
          <w:b/>
          <w:sz w:val="20"/>
          <w:szCs w:val="20"/>
          <w:lang w:val="sk-SK"/>
        </w:rPr>
        <w:t xml:space="preserve">Matej </w:t>
      </w:r>
      <w:proofErr w:type="spellStart"/>
      <w:r>
        <w:rPr>
          <w:rFonts w:ascii="Cambria" w:hAnsi="Cambria"/>
          <w:b/>
          <w:sz w:val="20"/>
          <w:szCs w:val="20"/>
          <w:lang w:val="sk-SK"/>
        </w:rPr>
        <w:t>Hodál</w:t>
      </w:r>
      <w:proofErr w:type="spellEnd"/>
      <w:r>
        <w:rPr>
          <w:rFonts w:ascii="Cambria" w:hAnsi="Cambria"/>
          <w:b/>
          <w:sz w:val="20"/>
          <w:szCs w:val="20"/>
          <w:lang w:val="sk-SK"/>
        </w:rPr>
        <w:t>, advokát</w:t>
      </w:r>
    </w:p>
    <w:p w14:paraId="776B1606" w14:textId="77777777" w:rsidR="00B60BB1" w:rsidRPr="00522300" w:rsidRDefault="00B60BB1" w:rsidP="00B60BB1">
      <w:pPr>
        <w:jc w:val="both"/>
        <w:rPr>
          <w:rFonts w:ascii="Cambria" w:hAnsi="Cambria"/>
          <w:sz w:val="20"/>
          <w:szCs w:val="20"/>
          <w:lang w:val="sk-SK"/>
        </w:rPr>
      </w:pPr>
      <w:r>
        <w:rPr>
          <w:rFonts w:ascii="Cambria" w:hAnsi="Cambria"/>
          <w:sz w:val="20"/>
          <w:szCs w:val="20"/>
          <w:lang w:val="sk-SK"/>
        </w:rPr>
        <w:t>s</w:t>
      </w:r>
      <w:r w:rsidRPr="00522300">
        <w:rPr>
          <w:rFonts w:ascii="Cambria" w:hAnsi="Cambria"/>
          <w:sz w:val="20"/>
          <w:szCs w:val="20"/>
          <w:lang w:val="sk-SK"/>
        </w:rPr>
        <w:t>ídlo</w:t>
      </w:r>
      <w:r>
        <w:rPr>
          <w:rFonts w:ascii="Cambria" w:hAnsi="Cambria"/>
          <w:sz w:val="20"/>
          <w:szCs w:val="20"/>
          <w:lang w:val="sk-SK"/>
        </w:rPr>
        <w:t xml:space="preserve"> kancelárie</w:t>
      </w:r>
      <w:r w:rsidRPr="00522300">
        <w:rPr>
          <w:rFonts w:ascii="Cambria" w:hAnsi="Cambria"/>
          <w:sz w:val="20"/>
          <w:szCs w:val="20"/>
          <w:lang w:val="sk-SK"/>
        </w:rPr>
        <w:t xml:space="preserve">: Stráž 223, 960 01 Zvolen, Slovenská republika </w:t>
      </w:r>
    </w:p>
    <w:p w14:paraId="6238CAFB" w14:textId="77777777" w:rsidR="00B60BB1" w:rsidRPr="00522300" w:rsidRDefault="00B60BB1" w:rsidP="00B60BB1">
      <w:pPr>
        <w:jc w:val="both"/>
        <w:rPr>
          <w:rFonts w:ascii="Cambria" w:hAnsi="Cambria"/>
          <w:sz w:val="20"/>
          <w:szCs w:val="20"/>
          <w:highlight w:val="yellow"/>
          <w:lang w:val="sk-SK"/>
        </w:rPr>
      </w:pPr>
    </w:p>
    <w:p w14:paraId="37CFE11E"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Tel.: +421</w:t>
      </w:r>
      <w:r>
        <w:rPr>
          <w:rFonts w:ascii="Cambria" w:hAnsi="Cambria"/>
          <w:sz w:val="20"/>
          <w:szCs w:val="20"/>
          <w:lang w:val="sk-SK"/>
        </w:rPr>
        <w:t> 917 475 171</w:t>
      </w:r>
    </w:p>
    <w:p w14:paraId="3CFBFEE3" w14:textId="77777777" w:rsidR="00B60BB1" w:rsidRPr="00522300" w:rsidRDefault="00B60BB1" w:rsidP="00B60BB1">
      <w:pPr>
        <w:jc w:val="both"/>
        <w:rPr>
          <w:rFonts w:ascii="Cambria" w:hAnsi="Cambria"/>
          <w:sz w:val="20"/>
          <w:szCs w:val="20"/>
          <w:lang w:val="sk-SK"/>
        </w:rPr>
      </w:pPr>
      <w:r w:rsidRPr="00522300">
        <w:rPr>
          <w:rFonts w:ascii="Cambria" w:hAnsi="Cambria"/>
          <w:sz w:val="20"/>
          <w:szCs w:val="20"/>
          <w:lang w:val="sk-SK"/>
        </w:rPr>
        <w:t xml:space="preserve">e-mail: </w:t>
      </w:r>
      <w:hyperlink r:id="rId9" w:history="1">
        <w:r w:rsidRPr="00151BA4">
          <w:rPr>
            <w:rStyle w:val="Hypertextovprepojenie"/>
            <w:rFonts w:ascii="Cambria" w:hAnsi="Cambria"/>
            <w:sz w:val="20"/>
            <w:szCs w:val="20"/>
            <w:lang w:val="sk-SK"/>
          </w:rPr>
          <w:t>matej.hodal@akhodal.sk</w:t>
        </w:r>
      </w:hyperlink>
      <w:r w:rsidRPr="00522300">
        <w:rPr>
          <w:rFonts w:ascii="Cambria" w:hAnsi="Cambria"/>
          <w:sz w:val="20"/>
          <w:szCs w:val="20"/>
          <w:lang w:val="sk-SK"/>
        </w:rPr>
        <w:t xml:space="preserve"> </w:t>
      </w:r>
    </w:p>
    <w:p w14:paraId="2A6E0CC7" w14:textId="77777777" w:rsidR="00B60BB1" w:rsidRPr="00CE42E4" w:rsidRDefault="00B60BB1" w:rsidP="00B60BB1"/>
    <w:p w14:paraId="5AECFE9D" w14:textId="77777777" w:rsidR="00B60BB1" w:rsidRDefault="00B60BB1" w:rsidP="00B60BB1"/>
    <w:p w14:paraId="1097201D" w14:textId="77777777" w:rsidR="00C20DB7" w:rsidRPr="00B60BB1" w:rsidRDefault="00C20DB7" w:rsidP="00B60BB1"/>
    <w:sectPr w:rsidR="00C20DB7" w:rsidRPr="00B60BB1" w:rsidSect="00FF5740">
      <w:headerReference w:type="default" r:id="rId10"/>
      <w:footerReference w:type="default" r:id="rId11"/>
      <w:pgSz w:w="11900" w:h="16840"/>
      <w:pgMar w:top="720" w:right="1134"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556D" w14:textId="77777777" w:rsidR="009A564A" w:rsidRDefault="009A564A" w:rsidP="00964F60">
      <w:r>
        <w:separator/>
      </w:r>
    </w:p>
  </w:endnote>
  <w:endnote w:type="continuationSeparator" w:id="0">
    <w:p w14:paraId="0B85FB8C" w14:textId="77777777" w:rsidR="009A564A" w:rsidRDefault="009A564A" w:rsidP="00964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Play">
    <w:panose1 w:val="00000500000000000000"/>
    <w:charset w:val="00"/>
    <w:family w:val="auto"/>
    <w:pitch w:val="variable"/>
    <w:sig w:usb0="2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45C72" w14:textId="7828A46A" w:rsidR="00231D88" w:rsidRDefault="00231D88" w:rsidP="00231D88">
    <w:pPr>
      <w:autoSpaceDE w:val="0"/>
      <w:autoSpaceDN w:val="0"/>
      <w:adjustRightInd w:val="0"/>
      <w:jc w:val="both"/>
      <w:rPr>
        <w:rFonts w:ascii="Play" w:hAnsi="Play" w:cs="Play"/>
        <w:b/>
        <w:bCs/>
        <w:noProof/>
        <w:spacing w:val="2"/>
        <w:sz w:val="20"/>
        <w:szCs w:val="20"/>
        <w:lang w:val="sk-SK"/>
      </w:rPr>
    </w:pPr>
    <w:r>
      <w:rPr>
        <w:noProof/>
      </w:rPr>
      <mc:AlternateContent>
        <mc:Choice Requires="wps">
          <w:drawing>
            <wp:anchor distT="0" distB="0" distL="114300" distR="114300" simplePos="0" relativeHeight="251665408" behindDoc="0" locked="0" layoutInCell="1" allowOverlap="1" wp14:anchorId="36AA9690" wp14:editId="4EFBC619">
              <wp:simplePos x="0" y="0"/>
              <wp:positionH relativeFrom="column">
                <wp:posOffset>15240</wp:posOffset>
              </wp:positionH>
              <wp:positionV relativeFrom="paragraph">
                <wp:posOffset>73964</wp:posOffset>
              </wp:positionV>
              <wp:extent cx="5751443" cy="0"/>
              <wp:effectExtent l="0" t="0" r="14605" b="12700"/>
              <wp:wrapNone/>
              <wp:docPr id="6" name="Priama spojnica 6"/>
              <wp:cNvGraphicFramePr/>
              <a:graphic xmlns:a="http://schemas.openxmlformats.org/drawingml/2006/main">
                <a:graphicData uri="http://schemas.microsoft.com/office/word/2010/wordprocessingShape">
                  <wps:wsp>
                    <wps:cNvCnPr/>
                    <wps:spPr>
                      <a:xfrm>
                        <a:off x="0" y="0"/>
                        <a:ext cx="5751443" cy="0"/>
                      </a:xfrm>
                      <a:prstGeom prst="line">
                        <a:avLst/>
                      </a:prstGeom>
                      <a:ln>
                        <a:solidFill>
                          <a:srgbClr val="F79B5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7EC8476" id="Priama spojnica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5.8pt" to="454.05pt,5.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" strokecolor="#f79b55" strokeweight=".5pt">
              <v:stroke joinstyle="miter"/>
            </v:line>
          </w:pict>
        </mc:Fallback>
      </mc:AlternateContent>
    </w:r>
  </w:p>
  <w:p w14:paraId="06D9F01D" w14:textId="45CE93AE" w:rsidR="00231D88" w:rsidRDefault="00231D88" w:rsidP="00231D88">
    <w:pPr>
      <w:autoSpaceDE w:val="0"/>
      <w:autoSpaceDN w:val="0"/>
      <w:adjustRightInd w:val="0"/>
      <w:jc w:val="both"/>
      <w:rPr>
        <w:rFonts w:ascii="Play" w:hAnsi="Play" w:cs="Play"/>
        <w:b/>
        <w:bCs/>
        <w:noProof/>
        <w:spacing w:val="2"/>
        <w:sz w:val="20"/>
        <w:szCs w:val="20"/>
        <w:lang w:val="sk-SK"/>
      </w:rPr>
    </w:pPr>
    <w:r>
      <w:rPr>
        <w:rFonts w:ascii="Play" w:hAnsi="Play" w:cs="Play"/>
        <w:b/>
        <w:bCs/>
        <w:noProof/>
        <w:spacing w:val="2"/>
        <w:sz w:val="20"/>
        <w:szCs w:val="20"/>
        <w:lang w:val="sk-SK"/>
      </w:rPr>
      <w:t xml:space="preserve">Advokát so sídlom kancelárie   </w:t>
    </w:r>
  </w:p>
  <w:p w14:paraId="71DD47C6" w14:textId="77777777" w:rsidR="00231D88" w:rsidRDefault="00231D88" w:rsidP="00231D88">
    <w:pPr>
      <w:autoSpaceDE w:val="0"/>
      <w:autoSpaceDN w:val="0"/>
      <w:adjustRightInd w:val="0"/>
      <w:jc w:val="both"/>
      <w:rPr>
        <w:rFonts w:ascii="Play" w:hAnsi="Play" w:cs="Play"/>
        <w:b/>
        <w:bCs/>
        <w:noProof/>
        <w:spacing w:val="2"/>
        <w:sz w:val="20"/>
        <w:szCs w:val="20"/>
        <w:lang w:val="sk-SK"/>
      </w:rPr>
    </w:pPr>
    <w:r>
      <w:rPr>
        <w:rFonts w:ascii="Play" w:hAnsi="Play" w:cs="Play"/>
        <w:noProof/>
        <w:spacing w:val="2"/>
        <w:sz w:val="20"/>
        <w:szCs w:val="20"/>
        <w:lang w:val="sk-SK"/>
      </w:rPr>
      <w:t xml:space="preserve">Stráž 23, 960 01 Zvolen, </w:t>
    </w:r>
    <w:r>
      <w:rPr>
        <w:rFonts w:ascii="Play" w:hAnsi="Play" w:cs="Play"/>
        <w:b/>
        <w:bCs/>
        <w:noProof/>
        <w:spacing w:val="2"/>
        <w:sz w:val="20"/>
        <w:szCs w:val="20"/>
        <w:lang w:val="sk-SK"/>
      </w:rPr>
      <w:t xml:space="preserve">                                                                                               </w:t>
    </w:r>
    <w:r>
      <w:rPr>
        <w:rFonts w:ascii="Play" w:hAnsi="Play" w:cs="Play"/>
        <w:noProof/>
        <w:spacing w:val="2"/>
        <w:sz w:val="20"/>
        <w:szCs w:val="20"/>
        <w:lang w:val="sk-SK"/>
      </w:rPr>
      <w:t>Zapísaný v zozname advokátov</w:t>
    </w:r>
  </w:p>
  <w:p w14:paraId="51175C75" w14:textId="77777777" w:rsidR="00231D88" w:rsidRPr="00231D88" w:rsidRDefault="00231D88" w:rsidP="00231D88">
    <w:pPr>
      <w:autoSpaceDE w:val="0"/>
      <w:autoSpaceDN w:val="0"/>
      <w:adjustRightInd w:val="0"/>
      <w:rPr>
        <w:rFonts w:ascii="Play" w:hAnsi="Play" w:cs="Play"/>
        <w:noProof/>
        <w:spacing w:val="2"/>
        <w:sz w:val="20"/>
        <w:szCs w:val="20"/>
        <w:lang w:val="sk-SK"/>
      </w:rPr>
    </w:pPr>
    <w:r>
      <w:rPr>
        <w:rFonts w:ascii="Play" w:hAnsi="Play" w:cs="Play"/>
        <w:noProof/>
        <w:spacing w:val="2"/>
        <w:sz w:val="20"/>
        <w:szCs w:val="20"/>
        <w:lang w:val="sk-SK"/>
      </w:rPr>
      <w:t xml:space="preserve">Slovenská republika </w:t>
    </w:r>
    <w:r>
      <w:rPr>
        <w:rFonts w:ascii="Play" w:hAnsi="Play" w:cs="Play"/>
        <w:b/>
        <w:bCs/>
        <w:noProof/>
        <w:spacing w:val="2"/>
        <w:sz w:val="20"/>
        <w:szCs w:val="20"/>
        <w:lang w:val="sk-SK"/>
      </w:rPr>
      <w:t xml:space="preserve">  </w:t>
    </w:r>
    <w:r>
      <w:rPr>
        <w:rFonts w:ascii="Play" w:hAnsi="Play" w:cs="Play"/>
        <w:noProof/>
        <w:spacing w:val="2"/>
        <w:sz w:val="20"/>
        <w:szCs w:val="20"/>
        <w:lang w:val="sk-SK"/>
      </w:rPr>
      <w:t xml:space="preserve"> </w:t>
    </w:r>
    <w:r>
      <w:rPr>
        <w:rFonts w:ascii="Play" w:hAnsi="Play" w:cs="Play"/>
        <w:b/>
        <w:bCs/>
        <w:noProof/>
        <w:spacing w:val="2"/>
        <w:sz w:val="20"/>
        <w:szCs w:val="20"/>
        <w:lang w:val="sk-SK"/>
      </w:rPr>
      <w:t xml:space="preserve">                                                                                           </w:t>
    </w:r>
    <w:r>
      <w:rPr>
        <w:rFonts w:ascii="Play" w:hAnsi="Play" w:cs="Play"/>
        <w:noProof/>
        <w:spacing w:val="2"/>
        <w:sz w:val="20"/>
        <w:szCs w:val="20"/>
        <w:lang w:val="sk-SK"/>
      </w:rPr>
      <w:t xml:space="preserve">        Slovenskej advokátskej komory</w:t>
    </w:r>
    <w:r>
      <w:rPr>
        <w:rFonts w:ascii="Play" w:hAnsi="Play" w:cs="Play"/>
        <w:b/>
        <w:bCs/>
        <w:noProof/>
        <w:spacing w:val="2"/>
        <w:sz w:val="20"/>
        <w:szCs w:val="20"/>
        <w:lang w:val="sk-SK"/>
      </w:rPr>
      <w:t xml:space="preserve">                                               </w:t>
    </w:r>
    <w:r>
      <w:rPr>
        <w:rFonts w:ascii="Play" w:hAnsi="Play" w:cs="Play"/>
        <w:noProof/>
        <w:spacing w:val="2"/>
        <w:sz w:val="20"/>
        <w:szCs w:val="20"/>
        <w:lang w:val="sk-SK"/>
      </w:rPr>
      <w:t xml:space="preserve">                                       </w:t>
    </w:r>
  </w:p>
  <w:p w14:paraId="0842D324" w14:textId="77777777" w:rsidR="00231D88" w:rsidRDefault="00231D88" w:rsidP="00231D88">
    <w:pPr>
      <w:autoSpaceDE w:val="0"/>
      <w:autoSpaceDN w:val="0"/>
      <w:adjustRightInd w:val="0"/>
      <w:rPr>
        <w:rFonts w:ascii="Play" w:hAnsi="Play" w:cs="Play"/>
        <w:b/>
        <w:bCs/>
        <w:noProof/>
        <w:spacing w:val="2"/>
        <w:sz w:val="20"/>
        <w:szCs w:val="20"/>
        <w:lang w:val="sk-SK"/>
      </w:rPr>
    </w:pPr>
  </w:p>
  <w:p w14:paraId="0CB93D9E" w14:textId="61E200F8" w:rsidR="00B53013" w:rsidRPr="00231D88" w:rsidRDefault="00231D88" w:rsidP="00231D88">
    <w:pPr>
      <w:pStyle w:val="Pta"/>
      <w:rPr>
        <w:rFonts w:ascii="Play" w:hAnsi="Play" w:cs="Play"/>
        <w:noProof/>
        <w:spacing w:val="2"/>
        <w:sz w:val="20"/>
        <w:szCs w:val="20"/>
        <w:lang w:val="sk-SK"/>
      </w:rPr>
    </w:pPr>
    <w:r>
      <w:rPr>
        <w:rFonts w:ascii="Play" w:hAnsi="Play" w:cs="Play"/>
        <w:noProof/>
        <w:spacing w:val="2"/>
        <w:sz w:val="20"/>
        <w:szCs w:val="20"/>
        <w:lang w:val="sk-SK"/>
      </w:rPr>
      <w:t>IČO: 51954222   |   DIČ: 1120543501</w:t>
    </w:r>
    <w:r>
      <w:rPr>
        <w:rFonts w:ascii="Play" w:hAnsi="Play" w:cs="Play"/>
        <w:b/>
        <w:bCs/>
        <w:noProof/>
        <w:spacing w:val="2"/>
        <w:sz w:val="20"/>
        <w:szCs w:val="20"/>
        <w:lang w:val="sk-SK"/>
      </w:rPr>
      <w:t xml:space="preserve">                                                                                                  </w:t>
    </w:r>
    <w:r>
      <w:rPr>
        <w:rFonts w:ascii="Play" w:hAnsi="Play" w:cs="Play"/>
        <w:noProof/>
        <w:spacing w:val="2"/>
        <w:sz w:val="20"/>
        <w:szCs w:val="20"/>
        <w:lang w:val="sk-SK"/>
      </w:rPr>
      <w:t xml:space="preserve">Číslo licencie: </w:t>
    </w:r>
    <w:r>
      <w:rPr>
        <w:rFonts w:ascii="Play" w:hAnsi="Play" w:cs="Play"/>
        <w:b/>
        <w:bCs/>
        <w:noProof/>
        <w:spacing w:val="2"/>
        <w:sz w:val="20"/>
        <w:szCs w:val="20"/>
        <w:lang w:val="sk-SK"/>
      </w:rPr>
      <w:t>812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12ED9" w14:textId="77777777" w:rsidR="009A564A" w:rsidRDefault="009A564A" w:rsidP="00964F60">
      <w:r>
        <w:separator/>
      </w:r>
    </w:p>
  </w:footnote>
  <w:footnote w:type="continuationSeparator" w:id="0">
    <w:p w14:paraId="0DB2766E" w14:textId="77777777" w:rsidR="009A564A" w:rsidRDefault="009A564A" w:rsidP="00964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DEADD" w14:textId="0A81B4D2" w:rsidR="00345546" w:rsidRDefault="00345546" w:rsidP="00345546">
    <w:pPr>
      <w:autoSpaceDE w:val="0"/>
      <w:autoSpaceDN w:val="0"/>
      <w:adjustRightInd w:val="0"/>
      <w:spacing w:line="360" w:lineRule="auto"/>
      <w:jc w:val="right"/>
      <w:rPr>
        <w:rFonts w:ascii="Play" w:hAnsi="Play" w:cs="Play"/>
        <w:noProof/>
        <w:spacing w:val="2"/>
        <w:sz w:val="20"/>
        <w:szCs w:val="20"/>
        <w:lang w:val="sk-SK"/>
      </w:rPr>
    </w:pPr>
    <w:r>
      <w:rPr>
        <w:rFonts w:ascii="Play" w:hAnsi="Play" w:cs="Play"/>
        <w:noProof/>
        <w:spacing w:val="2"/>
        <w:sz w:val="20"/>
        <w:szCs w:val="20"/>
        <w:lang w:val="sk-SK"/>
      </w:rPr>
      <w:drawing>
        <wp:anchor distT="0" distB="0" distL="114300" distR="114300" simplePos="0" relativeHeight="251662336" behindDoc="0" locked="0" layoutInCell="1" allowOverlap="1" wp14:anchorId="3FB8302E" wp14:editId="3D8FCC17">
          <wp:simplePos x="0" y="0"/>
          <wp:positionH relativeFrom="column">
            <wp:posOffset>-117116</wp:posOffset>
          </wp:positionH>
          <wp:positionV relativeFrom="paragraph">
            <wp:posOffset>-211676</wp:posOffset>
          </wp:positionV>
          <wp:extent cx="993913" cy="993913"/>
          <wp:effectExtent l="0" t="0" r="0" b="0"/>
          <wp:wrapNone/>
          <wp:docPr id="3" name="Obrázok 3" descr="Obrázok, na ktorom je text, hodiny&#10;&#10;Automaticky generovaný po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ok 3" descr="Obrázok, na ktorom je text, hodiny&#10;&#10;Automaticky generovaný popis"/>
                  <pic:cNvPicPr/>
                </pic:nvPicPr>
                <pic:blipFill>
                  <a:blip r:embed="rId1">
                    <a:extLst>
                      <a:ext uri="{28A0092B-C50C-407E-A947-70E740481C1C}">
                        <a14:useLocalDpi xmlns:a14="http://schemas.microsoft.com/office/drawing/2010/main" val="0"/>
                      </a:ext>
                    </a:extLst>
                  </a:blip>
                  <a:stretch>
                    <a:fillRect/>
                  </a:stretch>
                </pic:blipFill>
                <pic:spPr>
                  <a:xfrm>
                    <a:off x="0" y="0"/>
                    <a:ext cx="999029" cy="999029"/>
                  </a:xfrm>
                  <a:prstGeom prst="rect">
                    <a:avLst/>
                  </a:prstGeom>
                </pic:spPr>
              </pic:pic>
            </a:graphicData>
          </a:graphic>
          <wp14:sizeRelH relativeFrom="page">
            <wp14:pctWidth>0</wp14:pctWidth>
          </wp14:sizeRelH>
          <wp14:sizeRelV relativeFrom="page">
            <wp14:pctHeight>0</wp14:pctHeight>
          </wp14:sizeRelV>
        </wp:anchor>
      </w:drawing>
    </w:r>
    <w:r>
      <w:rPr>
        <w:rFonts w:ascii="Play" w:hAnsi="Play" w:cs="Play"/>
        <w:noProof/>
        <w:spacing w:val="2"/>
        <w:sz w:val="20"/>
        <w:szCs w:val="20"/>
        <w:lang w:val="sk-SK"/>
      </w:rPr>
      <w:t>+421 917 475 171</w:t>
    </w:r>
  </w:p>
  <w:p w14:paraId="63780C54" w14:textId="3C405174" w:rsidR="00345546" w:rsidRDefault="00345546" w:rsidP="00345546">
    <w:pPr>
      <w:autoSpaceDE w:val="0"/>
      <w:autoSpaceDN w:val="0"/>
      <w:adjustRightInd w:val="0"/>
      <w:spacing w:line="360" w:lineRule="auto"/>
      <w:jc w:val="right"/>
      <w:rPr>
        <w:rFonts w:ascii="Play" w:hAnsi="Play" w:cs="Play"/>
        <w:noProof/>
        <w:spacing w:val="2"/>
        <w:sz w:val="20"/>
        <w:szCs w:val="20"/>
        <w:lang w:val="sk-SK"/>
      </w:rPr>
    </w:pPr>
    <w:r>
      <w:rPr>
        <w:rFonts w:ascii="Play" w:hAnsi="Play" w:cs="Play"/>
        <w:noProof/>
        <w:spacing w:val="2"/>
        <w:sz w:val="20"/>
        <w:szCs w:val="20"/>
        <w:lang w:val="sk-SK"/>
      </w:rPr>
      <w:t>matej.hodal@akhodal.sk</w:t>
    </w:r>
  </w:p>
  <w:p w14:paraId="7C928E41" w14:textId="30A97A82" w:rsidR="00964F60" w:rsidRDefault="009A564A" w:rsidP="00345546">
    <w:pPr>
      <w:pStyle w:val="Hlavika"/>
      <w:spacing w:line="360" w:lineRule="auto"/>
      <w:jc w:val="right"/>
      <w:rPr>
        <w:rFonts w:ascii="Play" w:hAnsi="Play" w:cs="Play"/>
        <w:noProof/>
        <w:spacing w:val="2"/>
        <w:sz w:val="20"/>
        <w:szCs w:val="20"/>
        <w:lang w:val="sk-SK"/>
      </w:rPr>
    </w:pPr>
    <w:hyperlink r:id="rId2" w:history="1">
      <w:r w:rsidR="00345546" w:rsidRPr="0079357C">
        <w:rPr>
          <w:rStyle w:val="Hypertextovprepojenie"/>
          <w:rFonts w:ascii="Play" w:hAnsi="Play" w:cs="Play"/>
          <w:noProof/>
          <w:spacing w:val="2"/>
          <w:sz w:val="20"/>
          <w:szCs w:val="20"/>
          <w:lang w:val="sk-SK"/>
        </w:rPr>
        <w:t>www.akhodal.sk</w:t>
      </w:r>
    </w:hyperlink>
  </w:p>
  <w:p w14:paraId="0697ADC4" w14:textId="4D37FE6E" w:rsidR="00345546" w:rsidRDefault="00345546" w:rsidP="00345546">
    <w:pPr>
      <w:pStyle w:val="Hlavika"/>
      <w:spacing w:line="360" w:lineRule="auto"/>
      <w:jc w:val="right"/>
    </w:pPr>
    <w:r>
      <w:rPr>
        <w:noProof/>
      </w:rPr>
      <mc:AlternateContent>
        <mc:Choice Requires="wps">
          <w:drawing>
            <wp:anchor distT="0" distB="0" distL="114300" distR="114300" simplePos="0" relativeHeight="251663360" behindDoc="0" locked="0" layoutInCell="1" allowOverlap="1" wp14:anchorId="0116395E" wp14:editId="6EED6205">
              <wp:simplePos x="0" y="0"/>
              <wp:positionH relativeFrom="column">
                <wp:posOffset>1386840</wp:posOffset>
              </wp:positionH>
              <wp:positionV relativeFrom="paragraph">
                <wp:posOffset>216894</wp:posOffset>
              </wp:positionV>
              <wp:extent cx="5638800" cy="0"/>
              <wp:effectExtent l="0" t="0" r="12700" b="12700"/>
              <wp:wrapNone/>
              <wp:docPr id="4" name="Priama spojnica 4"/>
              <wp:cNvGraphicFramePr/>
              <a:graphic xmlns:a="http://schemas.openxmlformats.org/drawingml/2006/main">
                <a:graphicData uri="http://schemas.microsoft.com/office/word/2010/wordprocessingShape">
                  <wps:wsp>
                    <wps:cNvCnPr/>
                    <wps:spPr>
                      <a:xfrm>
                        <a:off x="0" y="0"/>
                        <a:ext cx="5638800" cy="0"/>
                      </a:xfrm>
                      <a:prstGeom prst="line">
                        <a:avLst/>
                      </a:prstGeom>
                      <a:ln>
                        <a:solidFill>
                          <a:srgbClr val="F79B5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7811F" id="Priama spojnica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9.2pt,17.1pt" to="553.2pt,17.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" strokecolor="#f79b5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B3AA332"/>
    <w:lvl w:ilvl="0">
      <w:start w:val="1"/>
      <w:numFmt w:val="decimal"/>
      <w:lvlText w:val="4.%1"/>
      <w:lvlJc w:val="left"/>
      <w:pPr>
        <w:ind w:left="0" w:firstLine="0"/>
      </w:pPr>
      <w:rPr>
        <w:b w:val="0"/>
        <w:bCs w:val="0"/>
        <w:i w:val="0"/>
        <w:iCs w:val="0"/>
        <w:smallCaps w:val="0"/>
        <w:strike w:val="0"/>
        <w:dstrike w:val="0"/>
        <w:color w:val="000000"/>
        <w:spacing w:val="0"/>
        <w:w w:val="100"/>
        <w:position w:val="0"/>
        <w:sz w:val="20"/>
        <w:szCs w:val="20"/>
        <w:u w:val="none"/>
        <w:effect w:val="none"/>
      </w:rPr>
    </w:lvl>
    <w:lvl w:ilvl="1">
      <w:start w:val="1"/>
      <w:numFmt w:val="decimal"/>
      <w:lvlText w:val="3.%1"/>
      <w:lvlJc w:val="left"/>
      <w:pPr>
        <w:ind w:left="0" w:firstLine="0"/>
      </w:pPr>
      <w:rPr>
        <w:b w:val="0"/>
        <w:bCs w:val="0"/>
        <w:i w:val="0"/>
        <w:iCs w:val="0"/>
        <w:smallCaps w:val="0"/>
        <w:strike w:val="0"/>
        <w:dstrike w:val="0"/>
        <w:color w:val="000000"/>
        <w:spacing w:val="0"/>
        <w:w w:val="100"/>
        <w:position w:val="0"/>
        <w:sz w:val="24"/>
        <w:szCs w:val="24"/>
        <w:u w:val="none"/>
        <w:effect w:val="none"/>
      </w:rPr>
    </w:lvl>
    <w:lvl w:ilvl="2">
      <w:start w:val="1"/>
      <w:numFmt w:val="decimal"/>
      <w:lvlText w:val="3.%1"/>
      <w:lvlJc w:val="left"/>
      <w:pPr>
        <w:ind w:left="0" w:firstLine="0"/>
      </w:pPr>
      <w:rPr>
        <w:b w:val="0"/>
        <w:bCs w:val="0"/>
        <w:i w:val="0"/>
        <w:iCs w:val="0"/>
        <w:smallCaps w:val="0"/>
        <w:strike w:val="0"/>
        <w:dstrike w:val="0"/>
        <w:color w:val="000000"/>
        <w:spacing w:val="0"/>
        <w:w w:val="100"/>
        <w:position w:val="0"/>
        <w:sz w:val="24"/>
        <w:szCs w:val="24"/>
        <w:u w:val="none"/>
        <w:effect w:val="none"/>
      </w:rPr>
    </w:lvl>
    <w:lvl w:ilvl="3">
      <w:start w:val="1"/>
      <w:numFmt w:val="decimal"/>
      <w:lvlText w:val="3.%1"/>
      <w:lvlJc w:val="left"/>
      <w:pPr>
        <w:ind w:left="0" w:firstLine="0"/>
      </w:pPr>
      <w:rPr>
        <w:b w:val="0"/>
        <w:bCs w:val="0"/>
        <w:i w:val="0"/>
        <w:iCs w:val="0"/>
        <w:smallCaps w:val="0"/>
        <w:strike w:val="0"/>
        <w:dstrike w:val="0"/>
        <w:color w:val="000000"/>
        <w:spacing w:val="0"/>
        <w:w w:val="100"/>
        <w:position w:val="0"/>
        <w:sz w:val="24"/>
        <w:szCs w:val="24"/>
        <w:u w:val="none"/>
        <w:effect w:val="none"/>
      </w:rPr>
    </w:lvl>
    <w:lvl w:ilvl="4">
      <w:start w:val="1"/>
      <w:numFmt w:val="decimal"/>
      <w:lvlText w:val="3.%1"/>
      <w:lvlJc w:val="left"/>
      <w:pPr>
        <w:ind w:left="0" w:firstLine="0"/>
      </w:pPr>
      <w:rPr>
        <w:b w:val="0"/>
        <w:bCs w:val="0"/>
        <w:i w:val="0"/>
        <w:iCs w:val="0"/>
        <w:smallCaps w:val="0"/>
        <w:strike w:val="0"/>
        <w:dstrike w:val="0"/>
        <w:color w:val="000000"/>
        <w:spacing w:val="0"/>
        <w:w w:val="100"/>
        <w:position w:val="0"/>
        <w:sz w:val="24"/>
        <w:szCs w:val="24"/>
        <w:u w:val="none"/>
        <w:effect w:val="none"/>
      </w:rPr>
    </w:lvl>
    <w:lvl w:ilvl="5">
      <w:start w:val="1"/>
      <w:numFmt w:val="decimal"/>
      <w:lvlText w:val="3.%1"/>
      <w:lvlJc w:val="left"/>
      <w:pPr>
        <w:ind w:left="0" w:firstLine="0"/>
      </w:pPr>
      <w:rPr>
        <w:b w:val="0"/>
        <w:bCs w:val="0"/>
        <w:i w:val="0"/>
        <w:iCs w:val="0"/>
        <w:smallCaps w:val="0"/>
        <w:strike w:val="0"/>
        <w:dstrike w:val="0"/>
        <w:color w:val="000000"/>
        <w:spacing w:val="0"/>
        <w:w w:val="100"/>
        <w:position w:val="0"/>
        <w:sz w:val="24"/>
        <w:szCs w:val="24"/>
        <w:u w:val="none"/>
        <w:effect w:val="none"/>
      </w:rPr>
    </w:lvl>
    <w:lvl w:ilvl="6">
      <w:start w:val="1"/>
      <w:numFmt w:val="decimal"/>
      <w:lvlText w:val="3.%1"/>
      <w:lvlJc w:val="left"/>
      <w:pPr>
        <w:ind w:left="0" w:firstLine="0"/>
      </w:pPr>
      <w:rPr>
        <w:b w:val="0"/>
        <w:bCs w:val="0"/>
        <w:i w:val="0"/>
        <w:iCs w:val="0"/>
        <w:smallCaps w:val="0"/>
        <w:strike w:val="0"/>
        <w:dstrike w:val="0"/>
        <w:color w:val="000000"/>
        <w:spacing w:val="0"/>
        <w:w w:val="100"/>
        <w:position w:val="0"/>
        <w:sz w:val="24"/>
        <w:szCs w:val="24"/>
        <w:u w:val="none"/>
        <w:effect w:val="none"/>
      </w:rPr>
    </w:lvl>
    <w:lvl w:ilvl="7">
      <w:start w:val="1"/>
      <w:numFmt w:val="decimal"/>
      <w:lvlText w:val="3.%1"/>
      <w:lvlJc w:val="left"/>
      <w:pPr>
        <w:ind w:left="0" w:firstLine="0"/>
      </w:pPr>
      <w:rPr>
        <w:b w:val="0"/>
        <w:bCs w:val="0"/>
        <w:i w:val="0"/>
        <w:iCs w:val="0"/>
        <w:smallCaps w:val="0"/>
        <w:strike w:val="0"/>
        <w:dstrike w:val="0"/>
        <w:color w:val="000000"/>
        <w:spacing w:val="0"/>
        <w:w w:val="100"/>
        <w:position w:val="0"/>
        <w:sz w:val="24"/>
        <w:szCs w:val="24"/>
        <w:u w:val="none"/>
        <w:effect w:val="none"/>
      </w:rPr>
    </w:lvl>
    <w:lvl w:ilvl="8">
      <w:start w:val="1"/>
      <w:numFmt w:val="decimal"/>
      <w:lvlText w:val="3.%1"/>
      <w:lvlJc w:val="left"/>
      <w:pPr>
        <w:ind w:left="0" w:firstLine="0"/>
      </w:pPr>
      <w:rPr>
        <w:b w:val="0"/>
        <w:bCs w:val="0"/>
        <w:i w:val="0"/>
        <w:iCs w:val="0"/>
        <w:smallCaps w:val="0"/>
        <w:strike w:val="0"/>
        <w:dstrike w:val="0"/>
        <w:color w:val="000000"/>
        <w:spacing w:val="0"/>
        <w:w w:val="100"/>
        <w:position w:val="0"/>
        <w:sz w:val="24"/>
        <w:szCs w:val="24"/>
        <w:u w:val="none"/>
        <w:effect w:val="none"/>
      </w:rPr>
    </w:lvl>
  </w:abstractNum>
  <w:abstractNum w:abstractNumId="1" w15:restartNumberingAfterBreak="0">
    <w:nsid w:val="09ED037D"/>
    <w:multiLevelType w:val="hybridMultilevel"/>
    <w:tmpl w:val="2B18A952"/>
    <w:lvl w:ilvl="0" w:tplc="2032951A">
      <w:start w:val="1"/>
      <w:numFmt w:val="decimal"/>
      <w:lvlText w:val="8.%1"/>
      <w:lvlJc w:val="left"/>
      <w:pPr>
        <w:ind w:left="720" w:hanging="360"/>
      </w:pPr>
      <w:rPr>
        <w:color w:val="auto"/>
      </w:rPr>
    </w:lvl>
    <w:lvl w:ilvl="1" w:tplc="35B82F7A">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15:restartNumberingAfterBreak="0">
    <w:nsid w:val="0D7C0F59"/>
    <w:multiLevelType w:val="hybridMultilevel"/>
    <w:tmpl w:val="0770CD70"/>
    <w:lvl w:ilvl="0" w:tplc="4F7A4F36">
      <w:start w:val="1"/>
      <w:numFmt w:val="decimal"/>
      <w:lvlText w:val="3.%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15:restartNumberingAfterBreak="0">
    <w:nsid w:val="12FC7CEC"/>
    <w:multiLevelType w:val="hybridMultilevel"/>
    <w:tmpl w:val="995AB05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37C32AA"/>
    <w:multiLevelType w:val="hybridMultilevel"/>
    <w:tmpl w:val="7B12E7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C0B07DA"/>
    <w:multiLevelType w:val="hybridMultilevel"/>
    <w:tmpl w:val="E174C70A"/>
    <w:lvl w:ilvl="0" w:tplc="416E7068">
      <w:start w:val="1"/>
      <w:numFmt w:val="decimal"/>
      <w:lvlText w:val="1.%1"/>
      <w:lvlJc w:val="left"/>
      <w:pPr>
        <w:ind w:left="720" w:hanging="360"/>
      </w:pPr>
      <w:rPr>
        <w:sz w:val="20"/>
        <w:szCs w:val="20"/>
      </w:rPr>
    </w:lvl>
    <w:lvl w:ilvl="1" w:tplc="041B0017">
      <w:start w:val="1"/>
      <w:numFmt w:val="lowerLetter"/>
      <w:lvlText w:val="%2)"/>
      <w:lvlJc w:val="left"/>
      <w:pPr>
        <w:ind w:left="107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1D3D6AD1"/>
    <w:multiLevelType w:val="hybridMultilevel"/>
    <w:tmpl w:val="2C60A8A0"/>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15:restartNumberingAfterBreak="0">
    <w:nsid w:val="1DAA3464"/>
    <w:multiLevelType w:val="multilevel"/>
    <w:tmpl w:val="5694D398"/>
    <w:lvl w:ilvl="0">
      <w:start w:val="8"/>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2EE1AF1"/>
    <w:multiLevelType w:val="multilevel"/>
    <w:tmpl w:val="90488D14"/>
    <w:lvl w:ilvl="0">
      <w:start w:val="5"/>
      <w:numFmt w:val="decimal"/>
      <w:lvlText w:val="%1"/>
      <w:lvlJc w:val="left"/>
      <w:pPr>
        <w:ind w:left="360" w:hanging="360"/>
      </w:pPr>
    </w:lvl>
    <w:lvl w:ilvl="1">
      <w:start w:val="1"/>
      <w:numFmt w:val="decimal"/>
      <w:lvlText w:val="%1.%2"/>
      <w:lvlJc w:val="left"/>
      <w:pPr>
        <w:ind w:left="763" w:hanging="360"/>
      </w:pPr>
    </w:lvl>
    <w:lvl w:ilvl="2">
      <w:start w:val="1"/>
      <w:numFmt w:val="decimal"/>
      <w:lvlText w:val="%1.%2.%3"/>
      <w:lvlJc w:val="left"/>
      <w:pPr>
        <w:ind w:left="1526" w:hanging="720"/>
      </w:pPr>
    </w:lvl>
    <w:lvl w:ilvl="3">
      <w:start w:val="1"/>
      <w:numFmt w:val="decimal"/>
      <w:lvlText w:val="%1.%2.%3.%4"/>
      <w:lvlJc w:val="left"/>
      <w:pPr>
        <w:ind w:left="1929" w:hanging="720"/>
      </w:pPr>
    </w:lvl>
    <w:lvl w:ilvl="4">
      <w:start w:val="1"/>
      <w:numFmt w:val="decimal"/>
      <w:lvlText w:val="%1.%2.%3.%4.%5"/>
      <w:lvlJc w:val="left"/>
      <w:pPr>
        <w:ind w:left="2692" w:hanging="1080"/>
      </w:pPr>
    </w:lvl>
    <w:lvl w:ilvl="5">
      <w:start w:val="1"/>
      <w:numFmt w:val="decimal"/>
      <w:lvlText w:val="%1.%2.%3.%4.%5.%6"/>
      <w:lvlJc w:val="left"/>
      <w:pPr>
        <w:ind w:left="3095" w:hanging="1080"/>
      </w:pPr>
    </w:lvl>
    <w:lvl w:ilvl="6">
      <w:start w:val="1"/>
      <w:numFmt w:val="decimal"/>
      <w:lvlText w:val="%1.%2.%3.%4.%5.%6.%7"/>
      <w:lvlJc w:val="left"/>
      <w:pPr>
        <w:ind w:left="3858" w:hanging="1440"/>
      </w:pPr>
    </w:lvl>
    <w:lvl w:ilvl="7">
      <w:start w:val="1"/>
      <w:numFmt w:val="decimal"/>
      <w:lvlText w:val="%1.%2.%3.%4.%5.%6.%7.%8"/>
      <w:lvlJc w:val="left"/>
      <w:pPr>
        <w:ind w:left="4261" w:hanging="1440"/>
      </w:pPr>
    </w:lvl>
    <w:lvl w:ilvl="8">
      <w:start w:val="1"/>
      <w:numFmt w:val="decimal"/>
      <w:lvlText w:val="%1.%2.%3.%4.%5.%6.%7.%8.%9"/>
      <w:lvlJc w:val="left"/>
      <w:pPr>
        <w:ind w:left="5024" w:hanging="1800"/>
      </w:pPr>
    </w:lvl>
  </w:abstractNum>
  <w:abstractNum w:abstractNumId="9" w15:restartNumberingAfterBreak="0">
    <w:nsid w:val="345C7125"/>
    <w:multiLevelType w:val="hybridMultilevel"/>
    <w:tmpl w:val="584A67B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A3F4468"/>
    <w:multiLevelType w:val="hybridMultilevel"/>
    <w:tmpl w:val="1600676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EF75A86"/>
    <w:multiLevelType w:val="hybridMultilevel"/>
    <w:tmpl w:val="10701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4DB0300F"/>
    <w:multiLevelType w:val="hybridMultilevel"/>
    <w:tmpl w:val="C16029B6"/>
    <w:lvl w:ilvl="0" w:tplc="CB2CE2D4">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5D9B50C4"/>
    <w:multiLevelType w:val="hybridMultilevel"/>
    <w:tmpl w:val="880E2BCA"/>
    <w:lvl w:ilvl="0" w:tplc="041B000B">
      <w:start w:val="1"/>
      <w:numFmt w:val="bullet"/>
      <w:lvlText w:val=""/>
      <w:lvlJc w:val="left"/>
      <w:pPr>
        <w:ind w:left="1080" w:hanging="360"/>
      </w:pPr>
      <w:rPr>
        <w:rFonts w:ascii="Wingdings" w:hAnsi="Wingding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4" w15:restartNumberingAfterBreak="0">
    <w:nsid w:val="61414279"/>
    <w:multiLevelType w:val="multilevel"/>
    <w:tmpl w:val="C6D80A2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682E6755"/>
    <w:multiLevelType w:val="hybridMultilevel"/>
    <w:tmpl w:val="168A04FA"/>
    <w:lvl w:ilvl="0" w:tplc="BB9613B2">
      <w:start w:val="1"/>
      <w:numFmt w:val="decimal"/>
      <w:lvlText w:val="2.%1"/>
      <w:lvlJc w:val="left"/>
      <w:pPr>
        <w:ind w:left="720" w:hanging="360"/>
      </w:pPr>
      <w:rPr>
        <w:b w:val="0"/>
      </w:rPr>
    </w:lvl>
    <w:lvl w:ilvl="1" w:tplc="5A0CD71A">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6" w15:restartNumberingAfterBreak="0">
    <w:nsid w:val="6A62006F"/>
    <w:multiLevelType w:val="hybridMultilevel"/>
    <w:tmpl w:val="85547A2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7E2B0A57"/>
    <w:multiLevelType w:val="multilevel"/>
    <w:tmpl w:val="B628A2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4"/>
  </w:num>
  <w:num w:numId="12">
    <w:abstractNumId w:val="11"/>
  </w:num>
  <w:num w:numId="13">
    <w:abstractNumId w:val="16"/>
  </w:num>
  <w:num w:numId="14">
    <w:abstractNumId w:val="9"/>
  </w:num>
  <w:num w:numId="15">
    <w:abstractNumId w:val="6"/>
  </w:num>
  <w:num w:numId="16">
    <w:abstractNumId w:val="13"/>
  </w:num>
  <w:num w:numId="17">
    <w:abstractNumId w:val="12"/>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F60"/>
    <w:rsid w:val="0003578E"/>
    <w:rsid w:val="00046C03"/>
    <w:rsid w:val="0006410D"/>
    <w:rsid w:val="0018257D"/>
    <w:rsid w:val="00190E23"/>
    <w:rsid w:val="00231D88"/>
    <w:rsid w:val="00307A6C"/>
    <w:rsid w:val="00345546"/>
    <w:rsid w:val="003C5E00"/>
    <w:rsid w:val="004E69CD"/>
    <w:rsid w:val="004E6BAA"/>
    <w:rsid w:val="004F01D8"/>
    <w:rsid w:val="00566B5D"/>
    <w:rsid w:val="00570446"/>
    <w:rsid w:val="005F4752"/>
    <w:rsid w:val="007A66E7"/>
    <w:rsid w:val="00957E88"/>
    <w:rsid w:val="00964F60"/>
    <w:rsid w:val="00997E83"/>
    <w:rsid w:val="009A564A"/>
    <w:rsid w:val="00A33A8A"/>
    <w:rsid w:val="00B33D20"/>
    <w:rsid w:val="00B53013"/>
    <w:rsid w:val="00B57E78"/>
    <w:rsid w:val="00B60BB1"/>
    <w:rsid w:val="00BA3DBC"/>
    <w:rsid w:val="00BC5844"/>
    <w:rsid w:val="00C20DB7"/>
    <w:rsid w:val="00C3357A"/>
    <w:rsid w:val="00C35EAA"/>
    <w:rsid w:val="00C86005"/>
    <w:rsid w:val="00C92677"/>
    <w:rsid w:val="00C95B08"/>
    <w:rsid w:val="00CB1C80"/>
    <w:rsid w:val="00F4784B"/>
    <w:rsid w:val="00FF5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A79B9"/>
  <w15:chartTrackingRefBased/>
  <w15:docId w15:val="{FB72B290-8A0F-9E41-878C-8DA47F6C4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0BB1"/>
  </w:style>
  <w:style w:type="paragraph" w:styleId="Nadpis2">
    <w:name w:val="heading 2"/>
    <w:basedOn w:val="Normlny"/>
    <w:next w:val="Normlny"/>
    <w:link w:val="Nadpis2Char"/>
    <w:qFormat/>
    <w:rsid w:val="00C20DB7"/>
    <w:pPr>
      <w:keepNext/>
      <w:jc w:val="center"/>
      <w:outlineLvl w:val="1"/>
    </w:pPr>
    <w:rPr>
      <w:rFonts w:ascii="Times New Roman" w:eastAsia="Times New Roman" w:hAnsi="Times New Roman" w:cs="Times New Roman"/>
      <w:b/>
      <w:bCs/>
      <w:lang w:val="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964F60"/>
    <w:pPr>
      <w:tabs>
        <w:tab w:val="center" w:pos="4513"/>
        <w:tab w:val="right" w:pos="9026"/>
      </w:tabs>
    </w:pPr>
  </w:style>
  <w:style w:type="character" w:customStyle="1" w:styleId="HlavikaChar">
    <w:name w:val="Hlavička Char"/>
    <w:basedOn w:val="Predvolenpsmoodseku"/>
    <w:link w:val="Hlavika"/>
    <w:uiPriority w:val="99"/>
    <w:rsid w:val="00964F60"/>
  </w:style>
  <w:style w:type="paragraph" w:styleId="Pta">
    <w:name w:val="footer"/>
    <w:basedOn w:val="Normlny"/>
    <w:link w:val="PtaChar"/>
    <w:uiPriority w:val="99"/>
    <w:unhideWhenUsed/>
    <w:rsid w:val="00964F60"/>
    <w:pPr>
      <w:tabs>
        <w:tab w:val="center" w:pos="4513"/>
        <w:tab w:val="right" w:pos="9026"/>
      </w:tabs>
    </w:pPr>
  </w:style>
  <w:style w:type="character" w:customStyle="1" w:styleId="PtaChar">
    <w:name w:val="Päta Char"/>
    <w:basedOn w:val="Predvolenpsmoodseku"/>
    <w:link w:val="Pta"/>
    <w:uiPriority w:val="99"/>
    <w:rsid w:val="00964F60"/>
  </w:style>
  <w:style w:type="character" w:styleId="Hypertextovprepojenie">
    <w:name w:val="Hyperlink"/>
    <w:basedOn w:val="Predvolenpsmoodseku"/>
    <w:uiPriority w:val="99"/>
    <w:unhideWhenUsed/>
    <w:rsid w:val="003C5E00"/>
    <w:rPr>
      <w:color w:val="0563C1" w:themeColor="hyperlink"/>
      <w:u w:val="single"/>
    </w:rPr>
  </w:style>
  <w:style w:type="paragraph" w:styleId="Zoznam">
    <w:name w:val="List"/>
    <w:basedOn w:val="Normlny"/>
    <w:semiHidden/>
    <w:unhideWhenUsed/>
    <w:rsid w:val="003C5E00"/>
    <w:pPr>
      <w:ind w:left="283" w:hanging="283"/>
    </w:pPr>
    <w:rPr>
      <w:rFonts w:ascii="Times New Roman" w:eastAsia="Times New Roman" w:hAnsi="Times New Roman" w:cs="Times New Roman"/>
      <w:szCs w:val="20"/>
      <w:lang w:val="sk-SK" w:eastAsia="cs-CZ"/>
    </w:rPr>
  </w:style>
  <w:style w:type="paragraph" w:styleId="Nzov">
    <w:name w:val="Title"/>
    <w:basedOn w:val="Normlny"/>
    <w:link w:val="NzovChar"/>
    <w:qFormat/>
    <w:rsid w:val="003C5E00"/>
    <w:pPr>
      <w:jc w:val="center"/>
    </w:pPr>
    <w:rPr>
      <w:rFonts w:ascii="Times New Roman" w:eastAsia="Times New Roman" w:hAnsi="Times New Roman" w:cs="Times New Roman"/>
      <w:b/>
      <w:szCs w:val="20"/>
      <w:lang w:val="sk-SK" w:eastAsia="cs-CZ"/>
    </w:rPr>
  </w:style>
  <w:style w:type="character" w:customStyle="1" w:styleId="NzovChar">
    <w:name w:val="Názov Char"/>
    <w:basedOn w:val="Predvolenpsmoodseku"/>
    <w:link w:val="Nzov"/>
    <w:rsid w:val="003C5E00"/>
    <w:rPr>
      <w:rFonts w:ascii="Times New Roman" w:eastAsia="Times New Roman" w:hAnsi="Times New Roman" w:cs="Times New Roman"/>
      <w:b/>
      <w:szCs w:val="20"/>
      <w:lang w:val="sk-SK" w:eastAsia="cs-CZ"/>
    </w:rPr>
  </w:style>
  <w:style w:type="paragraph" w:styleId="Odsekzoznamu">
    <w:name w:val="List Paragraph"/>
    <w:basedOn w:val="Normlny"/>
    <w:uiPriority w:val="34"/>
    <w:qFormat/>
    <w:rsid w:val="003C5E00"/>
    <w:pPr>
      <w:spacing w:after="200" w:line="276" w:lineRule="auto"/>
      <w:ind w:left="720"/>
      <w:contextualSpacing/>
    </w:pPr>
    <w:rPr>
      <w:sz w:val="22"/>
      <w:szCs w:val="22"/>
      <w:lang w:val="sk-SK"/>
    </w:rPr>
  </w:style>
  <w:style w:type="character" w:customStyle="1" w:styleId="ra">
    <w:name w:val="ra"/>
    <w:basedOn w:val="Predvolenpsmoodseku"/>
    <w:rsid w:val="003C5E00"/>
  </w:style>
  <w:style w:type="table" w:styleId="Mriekatabuky">
    <w:name w:val="Table Grid"/>
    <w:basedOn w:val="Normlnatabuka"/>
    <w:uiPriority w:val="59"/>
    <w:rsid w:val="003C5E00"/>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BA3DBC"/>
    <w:rPr>
      <w:color w:val="605E5C"/>
      <w:shd w:val="clear" w:color="auto" w:fill="E1DFDD"/>
    </w:rPr>
  </w:style>
  <w:style w:type="character" w:styleId="Odkaznakomentr">
    <w:name w:val="annotation reference"/>
    <w:basedOn w:val="Predvolenpsmoodseku"/>
    <w:uiPriority w:val="99"/>
    <w:semiHidden/>
    <w:unhideWhenUsed/>
    <w:rsid w:val="00BA3DBC"/>
    <w:rPr>
      <w:sz w:val="16"/>
      <w:szCs w:val="16"/>
    </w:rPr>
  </w:style>
  <w:style w:type="paragraph" w:styleId="Textkomentra">
    <w:name w:val="annotation text"/>
    <w:basedOn w:val="Normlny"/>
    <w:link w:val="TextkomentraChar"/>
    <w:uiPriority w:val="99"/>
    <w:semiHidden/>
    <w:unhideWhenUsed/>
    <w:rsid w:val="00BA3DBC"/>
    <w:rPr>
      <w:sz w:val="20"/>
      <w:szCs w:val="20"/>
    </w:rPr>
  </w:style>
  <w:style w:type="character" w:customStyle="1" w:styleId="TextkomentraChar">
    <w:name w:val="Text komentára Char"/>
    <w:basedOn w:val="Predvolenpsmoodseku"/>
    <w:link w:val="Textkomentra"/>
    <w:uiPriority w:val="99"/>
    <w:semiHidden/>
    <w:rsid w:val="00BA3DBC"/>
    <w:rPr>
      <w:sz w:val="20"/>
      <w:szCs w:val="20"/>
    </w:rPr>
  </w:style>
  <w:style w:type="paragraph" w:styleId="Predmetkomentra">
    <w:name w:val="annotation subject"/>
    <w:basedOn w:val="Textkomentra"/>
    <w:next w:val="Textkomentra"/>
    <w:link w:val="PredmetkomentraChar"/>
    <w:uiPriority w:val="99"/>
    <w:semiHidden/>
    <w:unhideWhenUsed/>
    <w:rsid w:val="00BA3DBC"/>
    <w:rPr>
      <w:b/>
      <w:bCs/>
    </w:rPr>
  </w:style>
  <w:style w:type="character" w:customStyle="1" w:styleId="PredmetkomentraChar">
    <w:name w:val="Predmet komentára Char"/>
    <w:basedOn w:val="TextkomentraChar"/>
    <w:link w:val="Predmetkomentra"/>
    <w:uiPriority w:val="99"/>
    <w:semiHidden/>
    <w:rsid w:val="00BA3DBC"/>
    <w:rPr>
      <w:b/>
      <w:bCs/>
      <w:sz w:val="20"/>
      <w:szCs w:val="20"/>
    </w:rPr>
  </w:style>
  <w:style w:type="character" w:customStyle="1" w:styleId="Nadpis2Char">
    <w:name w:val="Nadpis 2 Char"/>
    <w:basedOn w:val="Predvolenpsmoodseku"/>
    <w:link w:val="Nadpis2"/>
    <w:rsid w:val="00C20DB7"/>
    <w:rPr>
      <w:rFonts w:ascii="Times New Roman" w:eastAsia="Times New Roman" w:hAnsi="Times New Roman" w:cs="Times New Roman"/>
      <w:b/>
      <w:bCs/>
      <w:lang w:val="sk-SK"/>
    </w:rPr>
  </w:style>
  <w:style w:type="character" w:styleId="PouitHypertextovPrepojenie">
    <w:name w:val="FollowedHyperlink"/>
    <w:basedOn w:val="Predvolenpsmoodseku"/>
    <w:uiPriority w:val="99"/>
    <w:semiHidden/>
    <w:unhideWhenUsed/>
    <w:rsid w:val="0034554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67625">
      <w:bodyDiv w:val="1"/>
      <w:marLeft w:val="0"/>
      <w:marRight w:val="0"/>
      <w:marTop w:val="0"/>
      <w:marBottom w:val="0"/>
      <w:divBdr>
        <w:top w:val="none" w:sz="0" w:space="0" w:color="auto"/>
        <w:left w:val="none" w:sz="0" w:space="0" w:color="auto"/>
        <w:bottom w:val="none" w:sz="0" w:space="0" w:color="auto"/>
        <w:right w:val="none" w:sz="0" w:space="0" w:color="auto"/>
      </w:divBdr>
    </w:div>
    <w:div w:id="453712855">
      <w:bodyDiv w:val="1"/>
      <w:marLeft w:val="0"/>
      <w:marRight w:val="0"/>
      <w:marTop w:val="0"/>
      <w:marBottom w:val="0"/>
      <w:divBdr>
        <w:top w:val="none" w:sz="0" w:space="0" w:color="auto"/>
        <w:left w:val="none" w:sz="0" w:space="0" w:color="auto"/>
        <w:bottom w:val="none" w:sz="0" w:space="0" w:color="auto"/>
        <w:right w:val="none" w:sz="0" w:space="0" w:color="auto"/>
      </w:divBdr>
    </w:div>
    <w:div w:id="102999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ej.hodal@akhodal.sk"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akhodal.s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76BD2-E6E7-7E45-B084-9AC4D8B8E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2660</Words>
  <Characters>15167</Characters>
  <Application>Microsoft Office Word</Application>
  <DocSecurity>0</DocSecurity>
  <Lines>126</Lines>
  <Paragraphs>35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mc182486</dc:creator>
  <cp:keywords/>
  <dc:description/>
  <cp:lastModifiedBy>Michal Klob</cp:lastModifiedBy>
  <cp:revision>2</cp:revision>
  <dcterms:created xsi:type="dcterms:W3CDTF">2022-01-18T11:11:00Z</dcterms:created>
  <dcterms:modified xsi:type="dcterms:W3CDTF">2022-01-18T11:11:00Z</dcterms:modified>
</cp:coreProperties>
</file>