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879D9" w14:textId="7C1A1B52" w:rsidR="00CB1C80" w:rsidRDefault="00CB1C80" w:rsidP="00C20DB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4644"/>
      </w:tblGrid>
      <w:tr w:rsidR="00C20DB7" w:rsidRPr="00B82CA1" w14:paraId="4EE7B623" w14:textId="77777777" w:rsidTr="00512035">
        <w:trPr>
          <w:trHeight w:val="883"/>
        </w:trPr>
        <w:tc>
          <w:tcPr>
            <w:tcW w:w="4428" w:type="dxa"/>
          </w:tcPr>
          <w:p w14:paraId="10B7ADD0" w14:textId="77777777" w:rsidR="00C20DB7" w:rsidRPr="00C20DB7" w:rsidRDefault="00C20DB7" w:rsidP="00512035">
            <w:pPr>
              <w:pStyle w:val="Nadpis2"/>
              <w:jc w:val="left"/>
              <w:rPr>
                <w:rFonts w:ascii="Cambria" w:hAnsi="Cambria"/>
                <w:sz w:val="20"/>
                <w:szCs w:val="20"/>
              </w:rPr>
            </w:pPr>
          </w:p>
          <w:p w14:paraId="7193BDA8" w14:textId="77777777" w:rsidR="00C20DB7" w:rsidRPr="00C20DB7" w:rsidRDefault="00C20DB7" w:rsidP="00512035">
            <w:pPr>
              <w:suppressAutoHyphens/>
              <w:ind w:right="125"/>
              <w:jc w:val="center"/>
              <w:rPr>
                <w:rFonts w:ascii="Cambria" w:hAnsi="Cambria"/>
                <w:kern w:val="1"/>
                <w:sz w:val="20"/>
                <w:szCs w:val="20"/>
                <w:lang w:val="sk-SK" w:eastAsia="ar-SA"/>
              </w:rPr>
            </w:pPr>
            <w:r w:rsidRPr="00C20DB7">
              <w:rPr>
                <w:rFonts w:ascii="Cambria" w:hAnsi="Cambria"/>
                <w:b/>
                <w:kern w:val="1"/>
                <w:sz w:val="20"/>
                <w:szCs w:val="20"/>
                <w:lang w:val="sk-SK" w:eastAsia="ar-SA"/>
              </w:rPr>
              <w:t>Poučenie klienta Advokátom</w:t>
            </w:r>
          </w:p>
          <w:p w14:paraId="4BDFBF9B" w14:textId="77777777" w:rsidR="00C20DB7" w:rsidRPr="00C20DB7" w:rsidRDefault="00C20DB7" w:rsidP="00512035">
            <w:pPr>
              <w:suppressAutoHyphens/>
              <w:ind w:right="125"/>
              <w:jc w:val="center"/>
              <w:rPr>
                <w:rFonts w:ascii="Cambria" w:hAnsi="Cambria"/>
                <w:kern w:val="1"/>
                <w:sz w:val="20"/>
                <w:szCs w:val="20"/>
                <w:lang w:val="sk-SK" w:eastAsia="ar-SA"/>
              </w:rPr>
            </w:pPr>
            <w:r w:rsidRPr="00C20DB7">
              <w:rPr>
                <w:rFonts w:ascii="Cambria" w:hAnsi="Cambria"/>
                <w:kern w:val="1"/>
                <w:sz w:val="20"/>
                <w:szCs w:val="20"/>
                <w:lang w:val="sk-SK" w:eastAsia="ar-SA"/>
              </w:rPr>
              <w:t xml:space="preserve">podľa § 1c zákona č. 586/2003 Z. z. o advokácii a o zmene a doplnení zákona č. 455/1991 Zb. o živnostenskom podnikaní (živnostenský zákon) v znení neskorších predpisov v spojení s § 6 zák. č. 136/2010 Z. z. o službách na vnútornom trhu </w:t>
            </w:r>
          </w:p>
          <w:p w14:paraId="61C67499" w14:textId="77777777" w:rsidR="00C20DB7" w:rsidRPr="00C20DB7" w:rsidRDefault="00C20DB7" w:rsidP="00512035">
            <w:pPr>
              <w:suppressAutoHyphens/>
              <w:ind w:right="125"/>
              <w:jc w:val="center"/>
              <w:rPr>
                <w:rFonts w:ascii="Cambria" w:hAnsi="Cambria"/>
                <w:kern w:val="1"/>
                <w:sz w:val="20"/>
                <w:szCs w:val="20"/>
                <w:lang w:val="sk-SK" w:eastAsia="ar-SA"/>
              </w:rPr>
            </w:pPr>
            <w:r w:rsidRPr="00C20DB7">
              <w:rPr>
                <w:rFonts w:ascii="Cambria" w:hAnsi="Cambria"/>
                <w:kern w:val="1"/>
                <w:sz w:val="20"/>
                <w:szCs w:val="20"/>
                <w:lang w:val="sk-SK" w:eastAsia="ar-SA"/>
              </w:rPr>
              <w:t>(ďalej len ako „</w:t>
            </w:r>
            <w:r w:rsidRPr="00C20DB7">
              <w:rPr>
                <w:rFonts w:ascii="Cambria" w:hAnsi="Cambria"/>
                <w:b/>
                <w:i/>
                <w:kern w:val="1"/>
                <w:sz w:val="20"/>
                <w:szCs w:val="20"/>
                <w:lang w:val="sk-SK" w:eastAsia="ar-SA"/>
              </w:rPr>
              <w:t>Poučenie</w:t>
            </w:r>
            <w:r w:rsidRPr="00C20DB7">
              <w:rPr>
                <w:rFonts w:ascii="Cambria" w:hAnsi="Cambria"/>
                <w:kern w:val="1"/>
                <w:sz w:val="20"/>
                <w:szCs w:val="20"/>
                <w:lang w:val="sk-SK" w:eastAsia="ar-SA"/>
              </w:rPr>
              <w:t>“)</w:t>
            </w:r>
          </w:p>
          <w:p w14:paraId="157402E0" w14:textId="77777777" w:rsidR="00C20DB7" w:rsidRPr="00C20DB7" w:rsidRDefault="00C20DB7" w:rsidP="00512035">
            <w:pPr>
              <w:jc w:val="center"/>
              <w:rPr>
                <w:rFonts w:ascii="Cambria" w:hAnsi="Cambria"/>
                <w:b/>
                <w:bCs/>
                <w:sz w:val="20"/>
                <w:szCs w:val="20"/>
              </w:rPr>
            </w:pPr>
          </w:p>
        </w:tc>
        <w:tc>
          <w:tcPr>
            <w:tcW w:w="4644" w:type="dxa"/>
          </w:tcPr>
          <w:p w14:paraId="1E9F176E" w14:textId="77777777" w:rsidR="00C20DB7" w:rsidRPr="00C20DB7" w:rsidRDefault="00C20DB7" w:rsidP="00512035">
            <w:pPr>
              <w:rPr>
                <w:rFonts w:ascii="Cambria" w:hAnsi="Cambria"/>
                <w:b/>
                <w:bCs/>
                <w:sz w:val="20"/>
                <w:szCs w:val="20"/>
              </w:rPr>
            </w:pPr>
          </w:p>
          <w:p w14:paraId="58529872" w14:textId="77777777" w:rsidR="00C20DB7" w:rsidRPr="00C20DB7" w:rsidRDefault="00C20DB7" w:rsidP="00512035">
            <w:pPr>
              <w:suppressAutoHyphens/>
              <w:ind w:right="125"/>
              <w:jc w:val="center"/>
              <w:rPr>
                <w:rFonts w:ascii="Cambria" w:hAnsi="Cambria"/>
                <w:kern w:val="1"/>
                <w:sz w:val="20"/>
                <w:szCs w:val="20"/>
                <w:lang w:eastAsia="ar-SA"/>
              </w:rPr>
            </w:pPr>
            <w:r w:rsidRPr="00C20DB7">
              <w:rPr>
                <w:rFonts w:ascii="Cambria" w:hAnsi="Cambria"/>
                <w:b/>
                <w:kern w:val="1"/>
                <w:sz w:val="20"/>
                <w:szCs w:val="20"/>
                <w:lang w:eastAsia="ar-SA"/>
              </w:rPr>
              <w:t>Attorney’s instruction to Client</w:t>
            </w:r>
          </w:p>
          <w:p w14:paraId="73AF442C" w14:textId="77777777" w:rsidR="00C20DB7" w:rsidRPr="00C20DB7" w:rsidRDefault="00C20DB7" w:rsidP="00512035">
            <w:pPr>
              <w:suppressAutoHyphens/>
              <w:ind w:right="125"/>
              <w:jc w:val="center"/>
              <w:rPr>
                <w:rFonts w:ascii="Cambria" w:hAnsi="Cambria"/>
                <w:kern w:val="1"/>
                <w:sz w:val="20"/>
                <w:szCs w:val="20"/>
                <w:lang w:eastAsia="ar-SA"/>
              </w:rPr>
            </w:pPr>
            <w:r w:rsidRPr="00C20DB7">
              <w:rPr>
                <w:rFonts w:ascii="Cambria" w:hAnsi="Cambria"/>
                <w:kern w:val="1"/>
                <w:sz w:val="20"/>
                <w:szCs w:val="20"/>
                <w:lang w:eastAsia="ar-SA"/>
              </w:rPr>
              <w:t xml:space="preserve">pursuant to § 1c of Act No. 586/2003 Coll. on exercising the legal profession as amended by Act No. 455/1991 Coll. (Trading Act) as amended, in connection with § 6 of Act No. 136/2010 Coll. on services in the internal market </w:t>
            </w:r>
          </w:p>
          <w:p w14:paraId="25D7485E" w14:textId="77777777" w:rsidR="00C20DB7" w:rsidRPr="00C20DB7" w:rsidRDefault="00C20DB7" w:rsidP="00512035">
            <w:pPr>
              <w:suppressAutoHyphens/>
              <w:ind w:right="125"/>
              <w:jc w:val="center"/>
              <w:rPr>
                <w:rFonts w:ascii="Cambria" w:hAnsi="Cambria"/>
                <w:kern w:val="1"/>
                <w:sz w:val="20"/>
                <w:szCs w:val="20"/>
                <w:lang w:eastAsia="ar-SA"/>
              </w:rPr>
            </w:pPr>
            <w:r w:rsidRPr="00C20DB7">
              <w:rPr>
                <w:rFonts w:ascii="Cambria" w:hAnsi="Cambria"/>
                <w:kern w:val="1"/>
                <w:sz w:val="20"/>
                <w:szCs w:val="20"/>
                <w:lang w:eastAsia="ar-SA"/>
              </w:rPr>
              <w:t>(hereinafter referred to as „</w:t>
            </w:r>
            <w:r w:rsidRPr="00C20DB7">
              <w:rPr>
                <w:rFonts w:ascii="Cambria" w:hAnsi="Cambria"/>
                <w:b/>
                <w:i/>
                <w:kern w:val="1"/>
                <w:sz w:val="20"/>
                <w:szCs w:val="20"/>
                <w:lang w:eastAsia="ar-SA"/>
              </w:rPr>
              <w:t>Instruction</w:t>
            </w:r>
            <w:r w:rsidRPr="00C20DB7">
              <w:rPr>
                <w:rFonts w:ascii="Cambria" w:hAnsi="Cambria"/>
                <w:kern w:val="1"/>
                <w:sz w:val="20"/>
                <w:szCs w:val="20"/>
                <w:lang w:eastAsia="ar-SA"/>
              </w:rPr>
              <w:t>“)</w:t>
            </w:r>
          </w:p>
          <w:p w14:paraId="4F0005B4" w14:textId="77777777" w:rsidR="00C20DB7" w:rsidRPr="00C20DB7" w:rsidRDefault="00C20DB7" w:rsidP="00512035">
            <w:pPr>
              <w:pStyle w:val="Nadpis2"/>
              <w:rPr>
                <w:rFonts w:ascii="Cambria" w:hAnsi="Cambria"/>
                <w:sz w:val="20"/>
                <w:szCs w:val="20"/>
                <w:lang w:val="en-US"/>
              </w:rPr>
            </w:pPr>
          </w:p>
        </w:tc>
      </w:tr>
      <w:tr w:rsidR="00C20DB7" w:rsidRPr="00CE42E4" w14:paraId="51B48E2D" w14:textId="77777777" w:rsidTr="00512035">
        <w:trPr>
          <w:trHeight w:val="1422"/>
        </w:trPr>
        <w:tc>
          <w:tcPr>
            <w:tcW w:w="4428" w:type="dxa"/>
          </w:tcPr>
          <w:p w14:paraId="2A433E33" w14:textId="77777777" w:rsidR="00C20DB7" w:rsidRPr="00C20DB7" w:rsidRDefault="00C20DB7" w:rsidP="00512035">
            <w:pPr>
              <w:suppressAutoHyphens/>
              <w:ind w:right="125"/>
              <w:jc w:val="both"/>
              <w:rPr>
                <w:rFonts w:ascii="Cambria" w:hAnsi="Cambria"/>
                <w:b/>
                <w:kern w:val="1"/>
                <w:sz w:val="20"/>
                <w:szCs w:val="20"/>
                <w:u w:val="single"/>
                <w:lang w:val="sk-SK" w:eastAsia="ar-SA"/>
              </w:rPr>
            </w:pPr>
          </w:p>
          <w:p w14:paraId="70B5EA10" w14:textId="77777777" w:rsidR="00C20DB7" w:rsidRPr="00C20DB7" w:rsidRDefault="00C20DB7" w:rsidP="00512035">
            <w:pPr>
              <w:suppressAutoHyphens/>
              <w:ind w:right="125"/>
              <w:jc w:val="both"/>
              <w:rPr>
                <w:rFonts w:ascii="Cambria" w:hAnsi="Cambria"/>
                <w:b/>
                <w:kern w:val="1"/>
                <w:sz w:val="20"/>
                <w:szCs w:val="20"/>
                <w:u w:val="single"/>
                <w:lang w:val="sk-SK" w:eastAsia="ar-SA"/>
              </w:rPr>
            </w:pPr>
            <w:r w:rsidRPr="00C20DB7">
              <w:rPr>
                <w:rFonts w:ascii="Cambria" w:hAnsi="Cambria"/>
                <w:b/>
                <w:kern w:val="1"/>
                <w:sz w:val="20"/>
                <w:szCs w:val="20"/>
                <w:u w:val="single"/>
                <w:lang w:val="sk-SK" w:eastAsia="ar-SA"/>
              </w:rPr>
              <w:t>1.  Úvodné ustanovenia – definícia pojmov</w:t>
            </w:r>
          </w:p>
          <w:p w14:paraId="0DE16938" w14:textId="77777777" w:rsidR="00C20DB7" w:rsidRPr="00C20DB7" w:rsidRDefault="00C20DB7" w:rsidP="00512035">
            <w:pPr>
              <w:suppressAutoHyphens/>
              <w:jc w:val="both"/>
              <w:rPr>
                <w:rFonts w:ascii="Cambria" w:hAnsi="Cambria"/>
                <w:kern w:val="1"/>
                <w:sz w:val="20"/>
                <w:szCs w:val="20"/>
                <w:lang w:val="sk-SK" w:eastAsia="ar-SA"/>
              </w:rPr>
            </w:pPr>
            <w:r w:rsidRPr="00C20DB7">
              <w:rPr>
                <w:rFonts w:ascii="Cambria" w:hAnsi="Cambria"/>
                <w:kern w:val="1"/>
                <w:sz w:val="20"/>
                <w:szCs w:val="20"/>
                <w:lang w:val="sk-SK" w:eastAsia="ar-SA"/>
              </w:rPr>
              <w:t>1.1 Pod pojmom „</w:t>
            </w:r>
            <w:r w:rsidRPr="00C20DB7">
              <w:rPr>
                <w:rFonts w:ascii="Cambria" w:hAnsi="Cambria"/>
                <w:b/>
                <w:i/>
                <w:kern w:val="1"/>
                <w:sz w:val="20"/>
                <w:szCs w:val="20"/>
                <w:lang w:val="sk-SK" w:eastAsia="ar-SA"/>
              </w:rPr>
              <w:t>Advokát</w:t>
            </w:r>
            <w:r w:rsidRPr="00C20DB7">
              <w:rPr>
                <w:rFonts w:ascii="Cambria" w:hAnsi="Cambria"/>
                <w:kern w:val="1"/>
                <w:sz w:val="20"/>
                <w:szCs w:val="20"/>
                <w:lang w:val="sk-SK" w:eastAsia="ar-SA"/>
              </w:rPr>
              <w:t>“ sa na účely tohto Poučenia rozumie:</w:t>
            </w:r>
          </w:p>
          <w:p w14:paraId="636DA9DB" w14:textId="77777777" w:rsidR="00307A6C" w:rsidRDefault="00307A6C" w:rsidP="00512035">
            <w:pPr>
              <w:suppressAutoHyphens/>
              <w:jc w:val="both"/>
              <w:rPr>
                <w:rFonts w:ascii="Cambria" w:hAnsi="Cambria"/>
                <w:b/>
                <w:kern w:val="1"/>
                <w:sz w:val="20"/>
                <w:szCs w:val="20"/>
                <w:lang w:val="sk-SK" w:eastAsia="ar-SA"/>
              </w:rPr>
            </w:pPr>
          </w:p>
          <w:p w14:paraId="38FFAA23" w14:textId="33ACD810" w:rsidR="00C20DB7" w:rsidRPr="00C20DB7" w:rsidRDefault="00307A6C" w:rsidP="00512035">
            <w:pPr>
              <w:suppressAutoHyphens/>
              <w:jc w:val="both"/>
              <w:rPr>
                <w:rFonts w:ascii="Cambria" w:hAnsi="Cambria"/>
                <w:b/>
                <w:kern w:val="1"/>
                <w:sz w:val="20"/>
                <w:szCs w:val="20"/>
                <w:lang w:val="sk-SK" w:eastAsia="ar-SA"/>
              </w:rPr>
            </w:pPr>
            <w:r>
              <w:rPr>
                <w:rFonts w:ascii="Cambria" w:hAnsi="Cambria"/>
                <w:b/>
                <w:kern w:val="1"/>
                <w:sz w:val="20"/>
                <w:szCs w:val="20"/>
                <w:lang w:val="sk-SK" w:eastAsia="ar-SA"/>
              </w:rPr>
              <w:t>JUDr. Matej Hodál, advokát</w:t>
            </w:r>
          </w:p>
          <w:p w14:paraId="432ED0D0" w14:textId="6BFF3891" w:rsidR="00C20DB7" w:rsidRPr="00C20DB7" w:rsidRDefault="00307A6C" w:rsidP="00512035">
            <w:pPr>
              <w:tabs>
                <w:tab w:val="left" w:pos="2268"/>
                <w:tab w:val="left" w:pos="2552"/>
              </w:tabs>
              <w:suppressAutoHyphens/>
              <w:jc w:val="both"/>
              <w:rPr>
                <w:rFonts w:ascii="Cambria" w:hAnsi="Cambria"/>
                <w:kern w:val="1"/>
                <w:sz w:val="20"/>
                <w:szCs w:val="20"/>
                <w:lang w:val="sk-SK" w:eastAsia="ar-SA"/>
              </w:rPr>
            </w:pPr>
            <w:r w:rsidRPr="00C20DB7">
              <w:rPr>
                <w:rFonts w:ascii="Cambria" w:hAnsi="Cambria"/>
                <w:kern w:val="1"/>
                <w:sz w:val="20"/>
                <w:szCs w:val="20"/>
                <w:lang w:val="sk-SK" w:eastAsia="ar-SA"/>
              </w:rPr>
              <w:t>S</w:t>
            </w:r>
            <w:r w:rsidR="00C20DB7" w:rsidRPr="00C20DB7">
              <w:rPr>
                <w:rFonts w:ascii="Cambria" w:hAnsi="Cambria"/>
                <w:kern w:val="1"/>
                <w:sz w:val="20"/>
                <w:szCs w:val="20"/>
                <w:lang w:val="sk-SK" w:eastAsia="ar-SA"/>
              </w:rPr>
              <w:t>ídlo</w:t>
            </w:r>
            <w:r>
              <w:rPr>
                <w:rFonts w:ascii="Cambria" w:hAnsi="Cambria"/>
                <w:kern w:val="1"/>
                <w:sz w:val="20"/>
                <w:szCs w:val="20"/>
                <w:lang w:val="sk-SK" w:eastAsia="ar-SA"/>
              </w:rPr>
              <w:t xml:space="preserve"> kancelárie</w:t>
            </w:r>
            <w:r w:rsidR="00C20DB7" w:rsidRPr="00C20DB7">
              <w:rPr>
                <w:rFonts w:ascii="Cambria" w:hAnsi="Cambria"/>
                <w:kern w:val="1"/>
                <w:sz w:val="20"/>
                <w:szCs w:val="20"/>
                <w:lang w:val="sk-SK" w:eastAsia="ar-SA"/>
              </w:rPr>
              <w:t>: Stráž 223, 960 01 Zvolen, Slovenská republika</w:t>
            </w:r>
          </w:p>
          <w:p w14:paraId="760D9C11" w14:textId="20322B49" w:rsidR="00C20DB7" w:rsidRPr="00C20DB7" w:rsidRDefault="00C20DB7" w:rsidP="00512035">
            <w:pPr>
              <w:tabs>
                <w:tab w:val="left" w:pos="2268"/>
                <w:tab w:val="left" w:pos="2552"/>
              </w:tabs>
              <w:suppressAutoHyphens/>
              <w:jc w:val="both"/>
              <w:rPr>
                <w:rFonts w:ascii="Cambria" w:hAnsi="Cambria"/>
                <w:kern w:val="1"/>
                <w:sz w:val="20"/>
                <w:szCs w:val="20"/>
                <w:lang w:val="sk-SK" w:eastAsia="ar-SA"/>
              </w:rPr>
            </w:pPr>
            <w:r w:rsidRPr="00C20DB7">
              <w:rPr>
                <w:rFonts w:ascii="Cambria" w:hAnsi="Cambria"/>
                <w:kern w:val="1"/>
                <w:sz w:val="20"/>
                <w:szCs w:val="20"/>
                <w:lang w:val="sk-SK" w:eastAsia="ar-SA"/>
              </w:rPr>
              <w:t xml:space="preserve">IČO: </w:t>
            </w:r>
            <w:r w:rsidR="00307A6C">
              <w:rPr>
                <w:rFonts w:ascii="Cambria" w:hAnsi="Cambria"/>
                <w:sz w:val="20"/>
                <w:szCs w:val="20"/>
                <w:lang w:val="sk-SK"/>
              </w:rPr>
              <w:t>51 954 222</w:t>
            </w:r>
          </w:p>
          <w:p w14:paraId="03293695" w14:textId="4D62D6A8" w:rsidR="00C20DB7" w:rsidRPr="00C20DB7" w:rsidRDefault="00C20DB7" w:rsidP="00512035">
            <w:pPr>
              <w:tabs>
                <w:tab w:val="left" w:pos="2268"/>
                <w:tab w:val="left" w:pos="2552"/>
              </w:tabs>
              <w:suppressAutoHyphens/>
              <w:jc w:val="both"/>
              <w:rPr>
                <w:rFonts w:ascii="Cambria" w:hAnsi="Cambria"/>
                <w:kern w:val="1"/>
                <w:sz w:val="20"/>
                <w:szCs w:val="20"/>
                <w:lang w:val="sk-SK" w:eastAsia="ar-SA"/>
              </w:rPr>
            </w:pPr>
            <w:r w:rsidRPr="00C20DB7">
              <w:rPr>
                <w:rFonts w:ascii="Cambria" w:hAnsi="Cambria"/>
                <w:kern w:val="1"/>
                <w:sz w:val="20"/>
                <w:szCs w:val="20"/>
                <w:lang w:val="sk-SK" w:eastAsia="ar-SA"/>
              </w:rPr>
              <w:t xml:space="preserve">DIČ: </w:t>
            </w:r>
            <w:r w:rsidR="00307A6C">
              <w:rPr>
                <w:rFonts w:ascii="Cambria" w:hAnsi="Cambria" w:cs="Arial"/>
                <w:sz w:val="20"/>
                <w:szCs w:val="20"/>
                <w:lang w:val="sk-SK"/>
              </w:rPr>
              <w:t>1120543501</w:t>
            </w:r>
          </w:p>
          <w:p w14:paraId="5E996088" w14:textId="77777777" w:rsidR="00C20DB7" w:rsidRPr="00C20DB7" w:rsidRDefault="00C20DB7" w:rsidP="00512035">
            <w:pPr>
              <w:tabs>
                <w:tab w:val="left" w:pos="2268"/>
                <w:tab w:val="left" w:pos="2552"/>
              </w:tabs>
              <w:suppressAutoHyphens/>
              <w:jc w:val="both"/>
              <w:rPr>
                <w:rFonts w:ascii="Cambria" w:hAnsi="Cambria"/>
                <w:kern w:val="1"/>
                <w:sz w:val="20"/>
                <w:szCs w:val="20"/>
                <w:lang w:val="sk-SK" w:eastAsia="ar-SA"/>
              </w:rPr>
            </w:pPr>
            <w:r w:rsidRPr="00C20DB7">
              <w:rPr>
                <w:rFonts w:ascii="Cambria" w:hAnsi="Cambria"/>
                <w:kern w:val="1"/>
                <w:sz w:val="20"/>
                <w:szCs w:val="20"/>
                <w:lang w:val="sk-SK" w:eastAsia="ar-SA"/>
              </w:rPr>
              <w:t xml:space="preserve">bankové spojenie: Slovenská sporiteľňa, </w:t>
            </w:r>
            <w:proofErr w:type="spellStart"/>
            <w:r w:rsidRPr="00C20DB7">
              <w:rPr>
                <w:rFonts w:ascii="Cambria" w:hAnsi="Cambria"/>
                <w:kern w:val="1"/>
                <w:sz w:val="20"/>
                <w:szCs w:val="20"/>
                <w:lang w:val="sk-SK" w:eastAsia="ar-SA"/>
              </w:rPr>
              <w:t>a.s</w:t>
            </w:r>
            <w:proofErr w:type="spellEnd"/>
            <w:r w:rsidRPr="00C20DB7">
              <w:rPr>
                <w:rFonts w:ascii="Cambria" w:hAnsi="Cambria"/>
                <w:kern w:val="1"/>
                <w:sz w:val="20"/>
                <w:szCs w:val="20"/>
                <w:lang w:val="sk-SK" w:eastAsia="ar-SA"/>
              </w:rPr>
              <w:t>.</w:t>
            </w:r>
          </w:p>
          <w:p w14:paraId="3D191986" w14:textId="6A9BFB45" w:rsidR="00C20DB7" w:rsidRPr="00C20DB7" w:rsidRDefault="00C20DB7" w:rsidP="00512035">
            <w:pPr>
              <w:tabs>
                <w:tab w:val="left" w:pos="2268"/>
                <w:tab w:val="left" w:pos="2552"/>
              </w:tabs>
              <w:suppressAutoHyphens/>
              <w:jc w:val="both"/>
              <w:rPr>
                <w:rFonts w:ascii="Cambria" w:hAnsi="Cambria"/>
                <w:kern w:val="1"/>
                <w:sz w:val="20"/>
                <w:szCs w:val="20"/>
                <w:lang w:val="sk-SK" w:eastAsia="ar-SA"/>
              </w:rPr>
            </w:pPr>
            <w:r w:rsidRPr="00C20DB7">
              <w:rPr>
                <w:rFonts w:ascii="Cambria" w:hAnsi="Cambria"/>
                <w:kern w:val="1"/>
                <w:sz w:val="20"/>
                <w:szCs w:val="20"/>
                <w:lang w:val="sk-SK" w:eastAsia="ar-SA"/>
              </w:rPr>
              <w:t xml:space="preserve">číslo účtu: </w:t>
            </w:r>
            <w:r w:rsidR="00307A6C" w:rsidRPr="003C5E00">
              <w:rPr>
                <w:rFonts w:ascii="Cambria" w:hAnsi="Cambria"/>
                <w:bCs/>
                <w:snapToGrid w:val="0"/>
                <w:sz w:val="20"/>
                <w:szCs w:val="20"/>
                <w:lang w:val="sk-SK"/>
              </w:rPr>
              <w:t>SK</w:t>
            </w:r>
            <w:r w:rsidR="00307A6C">
              <w:rPr>
                <w:rFonts w:ascii="Cambria" w:hAnsi="Cambria"/>
                <w:bCs/>
                <w:snapToGrid w:val="0"/>
                <w:sz w:val="20"/>
                <w:szCs w:val="20"/>
                <w:lang w:val="sk-SK"/>
              </w:rPr>
              <w:t>55</w:t>
            </w:r>
            <w:r w:rsidR="00307A6C" w:rsidRPr="003C5E00">
              <w:rPr>
                <w:rFonts w:ascii="Cambria" w:hAnsi="Cambria"/>
                <w:bCs/>
                <w:snapToGrid w:val="0"/>
                <w:sz w:val="20"/>
                <w:szCs w:val="20"/>
                <w:lang w:val="sk-SK"/>
              </w:rPr>
              <w:t xml:space="preserve"> 0900 0000 005</w:t>
            </w:r>
            <w:r w:rsidR="00307A6C">
              <w:rPr>
                <w:rFonts w:ascii="Cambria" w:hAnsi="Cambria"/>
                <w:bCs/>
                <w:snapToGrid w:val="0"/>
                <w:sz w:val="20"/>
                <w:szCs w:val="20"/>
                <w:lang w:val="sk-SK"/>
              </w:rPr>
              <w:t>1</w:t>
            </w:r>
            <w:r w:rsidR="00307A6C" w:rsidRPr="003C5E00">
              <w:rPr>
                <w:rFonts w:ascii="Cambria" w:hAnsi="Cambria"/>
                <w:bCs/>
                <w:snapToGrid w:val="0"/>
                <w:sz w:val="20"/>
                <w:szCs w:val="20"/>
                <w:lang w:val="sk-SK"/>
              </w:rPr>
              <w:t xml:space="preserve"> </w:t>
            </w:r>
            <w:r w:rsidR="00307A6C">
              <w:rPr>
                <w:rFonts w:ascii="Cambria" w:hAnsi="Cambria"/>
                <w:bCs/>
                <w:snapToGrid w:val="0"/>
                <w:sz w:val="20"/>
                <w:szCs w:val="20"/>
                <w:lang w:val="sk-SK"/>
              </w:rPr>
              <w:t>7787</w:t>
            </w:r>
            <w:r w:rsidR="00307A6C" w:rsidRPr="003C5E00">
              <w:rPr>
                <w:rFonts w:ascii="Cambria" w:hAnsi="Cambria"/>
                <w:bCs/>
                <w:snapToGrid w:val="0"/>
                <w:sz w:val="20"/>
                <w:szCs w:val="20"/>
                <w:lang w:val="sk-SK"/>
              </w:rPr>
              <w:t xml:space="preserve"> </w:t>
            </w:r>
            <w:r w:rsidR="00307A6C">
              <w:rPr>
                <w:rFonts w:ascii="Cambria" w:hAnsi="Cambria"/>
                <w:bCs/>
                <w:snapToGrid w:val="0"/>
                <w:sz w:val="20"/>
                <w:szCs w:val="20"/>
                <w:lang w:val="sk-SK"/>
              </w:rPr>
              <w:t>9674</w:t>
            </w:r>
          </w:p>
          <w:p w14:paraId="4205C72B" w14:textId="2BEA8932" w:rsidR="00C20DB7" w:rsidRDefault="00C20DB7" w:rsidP="00512035">
            <w:pPr>
              <w:tabs>
                <w:tab w:val="left" w:pos="2268"/>
                <w:tab w:val="left" w:pos="2552"/>
              </w:tabs>
              <w:suppressAutoHyphens/>
              <w:jc w:val="both"/>
              <w:rPr>
                <w:rFonts w:ascii="Cambria" w:hAnsi="Cambria"/>
                <w:kern w:val="1"/>
                <w:sz w:val="20"/>
                <w:szCs w:val="20"/>
                <w:lang w:val="sk-SK" w:eastAsia="ar-SA"/>
              </w:rPr>
            </w:pPr>
            <w:r w:rsidRPr="00C20DB7">
              <w:rPr>
                <w:rFonts w:ascii="Cambria" w:hAnsi="Cambria"/>
                <w:kern w:val="1"/>
                <w:sz w:val="20"/>
                <w:szCs w:val="20"/>
                <w:lang w:val="sk-SK" w:eastAsia="ar-SA"/>
              </w:rPr>
              <w:t>ktorý vykonáva advokáciu v zmysle zák. č.586/2003 Z. z. o advokácii a o zmene a doplnení zákona č. 455/1991 Zb. o živnostenskom podnikaní v znení neskorších predpisov, na základe zápisu vykonaného Slovenskou advokátskou komorou pod č.</w:t>
            </w:r>
            <w:r w:rsidR="00307A6C">
              <w:rPr>
                <w:rFonts w:ascii="Cambria" w:hAnsi="Cambria"/>
                <w:kern w:val="1"/>
                <w:sz w:val="20"/>
                <w:szCs w:val="20"/>
                <w:lang w:val="sk-SK" w:eastAsia="ar-SA"/>
              </w:rPr>
              <w:t xml:space="preserve"> 8127. </w:t>
            </w:r>
            <w:r w:rsidRPr="00C20DB7">
              <w:rPr>
                <w:rFonts w:ascii="Cambria" w:hAnsi="Cambria"/>
                <w:kern w:val="1"/>
                <w:sz w:val="20"/>
                <w:szCs w:val="20"/>
                <w:lang w:val="sk-SK" w:eastAsia="ar-SA"/>
              </w:rPr>
              <w:t>Akademický titul</w:t>
            </w:r>
            <w:r w:rsidR="00307A6C">
              <w:rPr>
                <w:rFonts w:ascii="Cambria" w:hAnsi="Cambria"/>
                <w:kern w:val="1"/>
                <w:sz w:val="20"/>
                <w:szCs w:val="20"/>
                <w:lang w:val="sk-SK" w:eastAsia="ar-SA"/>
              </w:rPr>
              <w:t xml:space="preserve"> bol</w:t>
            </w:r>
            <w:r w:rsidRPr="00C20DB7">
              <w:rPr>
                <w:rFonts w:ascii="Cambria" w:hAnsi="Cambria"/>
                <w:kern w:val="1"/>
                <w:sz w:val="20"/>
                <w:szCs w:val="20"/>
                <w:lang w:val="sk-SK" w:eastAsia="ar-SA"/>
              </w:rPr>
              <w:t xml:space="preserve"> JUDr.</w:t>
            </w:r>
            <w:r w:rsidR="00307A6C">
              <w:rPr>
                <w:rFonts w:ascii="Cambria" w:hAnsi="Cambria"/>
                <w:kern w:val="1"/>
                <w:sz w:val="20"/>
                <w:szCs w:val="20"/>
                <w:lang w:val="sk-SK" w:eastAsia="ar-SA"/>
              </w:rPr>
              <w:t xml:space="preserve"> Matejovi </w:t>
            </w:r>
            <w:proofErr w:type="spellStart"/>
            <w:r w:rsidR="00307A6C">
              <w:rPr>
                <w:rFonts w:ascii="Cambria" w:hAnsi="Cambria"/>
                <w:kern w:val="1"/>
                <w:sz w:val="20"/>
                <w:szCs w:val="20"/>
                <w:lang w:val="sk-SK" w:eastAsia="ar-SA"/>
              </w:rPr>
              <w:t>Hodálovi</w:t>
            </w:r>
            <w:proofErr w:type="spellEnd"/>
            <w:r w:rsidRPr="00C20DB7">
              <w:rPr>
                <w:rFonts w:ascii="Cambria" w:hAnsi="Cambria"/>
                <w:kern w:val="1"/>
                <w:sz w:val="20"/>
                <w:szCs w:val="20"/>
                <w:lang w:val="sk-SK" w:eastAsia="ar-SA"/>
              </w:rPr>
              <w:t xml:space="preserve"> udelený na území Slovenskej republiky. Vyššie uvedená definícia Advokáta zároveň obsahuje informácie pre klienta podľa § 6 ods. 1 písm. a), b), c), d), e) ZSVT. </w:t>
            </w:r>
          </w:p>
          <w:p w14:paraId="44F82073" w14:textId="77777777" w:rsidR="00C20DB7" w:rsidRPr="00C20DB7" w:rsidRDefault="00C20DB7" w:rsidP="00512035">
            <w:pPr>
              <w:tabs>
                <w:tab w:val="left" w:pos="2268"/>
                <w:tab w:val="left" w:pos="2552"/>
              </w:tabs>
              <w:suppressAutoHyphens/>
              <w:jc w:val="both"/>
              <w:rPr>
                <w:rFonts w:ascii="Cambria" w:hAnsi="Cambria"/>
                <w:kern w:val="1"/>
                <w:sz w:val="20"/>
                <w:szCs w:val="20"/>
                <w:lang w:val="sk-SK" w:eastAsia="ar-SA"/>
              </w:rPr>
            </w:pPr>
          </w:p>
          <w:p w14:paraId="72B68CB7" w14:textId="024B8CE7" w:rsidR="00C20DB7" w:rsidRDefault="00C20DB7" w:rsidP="00512035">
            <w:pPr>
              <w:suppressAutoHyphens/>
              <w:jc w:val="both"/>
              <w:rPr>
                <w:rFonts w:ascii="Cambria" w:hAnsi="Cambria"/>
                <w:kern w:val="1"/>
                <w:sz w:val="20"/>
                <w:szCs w:val="20"/>
                <w:lang w:val="sk-SK" w:eastAsia="ar-SA"/>
              </w:rPr>
            </w:pPr>
            <w:r w:rsidRPr="00C20DB7">
              <w:rPr>
                <w:rFonts w:ascii="Cambria" w:hAnsi="Cambria"/>
                <w:kern w:val="1"/>
                <w:sz w:val="20"/>
                <w:szCs w:val="20"/>
                <w:lang w:val="sk-SK" w:eastAsia="ar-SA"/>
              </w:rPr>
              <w:t>1.2 Pod pojmom „</w:t>
            </w:r>
            <w:r w:rsidRPr="00C20DB7">
              <w:rPr>
                <w:rFonts w:ascii="Cambria" w:hAnsi="Cambria"/>
                <w:b/>
                <w:i/>
                <w:kern w:val="1"/>
                <w:sz w:val="20"/>
                <w:szCs w:val="20"/>
                <w:lang w:val="sk-SK" w:eastAsia="ar-SA"/>
              </w:rPr>
              <w:t>klient</w:t>
            </w:r>
            <w:r w:rsidRPr="00C20DB7">
              <w:rPr>
                <w:rFonts w:ascii="Cambria" w:hAnsi="Cambria"/>
                <w:kern w:val="1"/>
                <w:sz w:val="20"/>
                <w:szCs w:val="20"/>
                <w:lang w:val="sk-SK" w:eastAsia="ar-SA"/>
              </w:rPr>
              <w:t>“ sa na účely tohto Poučenia rozumie akákoľvek fyzická alebo právnická osoba, ktorej Advokát poskytujte právne služby.</w:t>
            </w:r>
          </w:p>
          <w:p w14:paraId="27692647" w14:textId="77777777" w:rsidR="004F01D8" w:rsidRPr="00C20DB7" w:rsidRDefault="004F01D8" w:rsidP="00512035">
            <w:pPr>
              <w:suppressAutoHyphens/>
              <w:jc w:val="both"/>
              <w:rPr>
                <w:rFonts w:ascii="Cambria" w:hAnsi="Cambria"/>
                <w:kern w:val="1"/>
                <w:sz w:val="20"/>
                <w:szCs w:val="20"/>
                <w:lang w:val="sk-SK" w:eastAsia="ar-SA"/>
              </w:rPr>
            </w:pPr>
          </w:p>
          <w:p w14:paraId="60414F5A" w14:textId="2F2F549D" w:rsidR="00C20DB7" w:rsidRDefault="00C20DB7" w:rsidP="00512035">
            <w:pPr>
              <w:suppressAutoHyphens/>
              <w:jc w:val="both"/>
              <w:rPr>
                <w:rFonts w:ascii="Cambria" w:hAnsi="Cambria"/>
                <w:kern w:val="1"/>
                <w:sz w:val="20"/>
                <w:szCs w:val="20"/>
                <w:lang w:val="sk-SK" w:eastAsia="ar-SA"/>
              </w:rPr>
            </w:pPr>
            <w:r w:rsidRPr="00C20DB7">
              <w:rPr>
                <w:rFonts w:ascii="Cambria" w:hAnsi="Cambria"/>
                <w:kern w:val="1"/>
                <w:sz w:val="20"/>
                <w:szCs w:val="20"/>
                <w:lang w:val="sk-SK" w:eastAsia="ar-SA"/>
              </w:rPr>
              <w:t>1.3 Pod pojmom „</w:t>
            </w:r>
            <w:r w:rsidRPr="00C20DB7">
              <w:rPr>
                <w:rFonts w:ascii="Cambria" w:hAnsi="Cambria"/>
                <w:b/>
                <w:i/>
                <w:kern w:val="1"/>
                <w:sz w:val="20"/>
                <w:szCs w:val="20"/>
                <w:lang w:val="sk-SK" w:eastAsia="ar-SA"/>
              </w:rPr>
              <w:t>ZSVT</w:t>
            </w:r>
            <w:r w:rsidRPr="00C20DB7">
              <w:rPr>
                <w:rFonts w:ascii="Cambria" w:hAnsi="Cambria"/>
                <w:kern w:val="1"/>
                <w:sz w:val="20"/>
                <w:szCs w:val="20"/>
                <w:lang w:val="sk-SK" w:eastAsia="ar-SA"/>
              </w:rPr>
              <w:t xml:space="preserve">“ sa na účely tohto Poučenia rozumie zákon č. 136/2010 </w:t>
            </w:r>
            <w:proofErr w:type="spellStart"/>
            <w:r w:rsidRPr="00C20DB7">
              <w:rPr>
                <w:rFonts w:ascii="Cambria" w:hAnsi="Cambria"/>
                <w:kern w:val="1"/>
                <w:sz w:val="20"/>
                <w:szCs w:val="20"/>
                <w:lang w:val="sk-SK" w:eastAsia="ar-SA"/>
              </w:rPr>
              <w:t>Z.z</w:t>
            </w:r>
            <w:proofErr w:type="spellEnd"/>
            <w:r w:rsidRPr="00C20DB7">
              <w:rPr>
                <w:rFonts w:ascii="Cambria" w:hAnsi="Cambria"/>
                <w:kern w:val="1"/>
                <w:sz w:val="20"/>
                <w:szCs w:val="20"/>
                <w:lang w:val="sk-SK" w:eastAsia="ar-SA"/>
              </w:rPr>
              <w:t>.  o službách na vnútornom trhu a o zmene a doplnení niektorých zákonov.</w:t>
            </w:r>
          </w:p>
          <w:p w14:paraId="45CDDAC2" w14:textId="77777777" w:rsidR="004F01D8" w:rsidRPr="00C20DB7" w:rsidRDefault="004F01D8" w:rsidP="00512035">
            <w:pPr>
              <w:suppressAutoHyphens/>
              <w:jc w:val="both"/>
              <w:rPr>
                <w:rFonts w:ascii="Cambria" w:hAnsi="Cambria"/>
                <w:kern w:val="1"/>
                <w:sz w:val="20"/>
                <w:szCs w:val="20"/>
                <w:lang w:val="sk-SK" w:eastAsia="ar-SA"/>
              </w:rPr>
            </w:pPr>
          </w:p>
          <w:p w14:paraId="448E07BC" w14:textId="77777777" w:rsidR="00C20DB7" w:rsidRPr="00C20DB7" w:rsidRDefault="00C20DB7" w:rsidP="00512035">
            <w:pPr>
              <w:suppressAutoHyphens/>
              <w:jc w:val="both"/>
              <w:rPr>
                <w:rFonts w:ascii="Cambria" w:hAnsi="Cambria"/>
                <w:kern w:val="1"/>
                <w:sz w:val="20"/>
                <w:szCs w:val="20"/>
                <w:lang w:val="sk-SK" w:eastAsia="ar-SA"/>
              </w:rPr>
            </w:pPr>
            <w:r w:rsidRPr="00C20DB7">
              <w:rPr>
                <w:rFonts w:ascii="Cambria" w:hAnsi="Cambria"/>
                <w:kern w:val="1"/>
                <w:sz w:val="20"/>
                <w:szCs w:val="20"/>
                <w:lang w:val="sk-SK" w:eastAsia="ar-SA"/>
              </w:rPr>
              <w:t>1.4 Pod pojmom „</w:t>
            </w:r>
            <w:r w:rsidRPr="00C20DB7">
              <w:rPr>
                <w:rFonts w:ascii="Cambria" w:hAnsi="Cambria"/>
                <w:b/>
                <w:i/>
                <w:kern w:val="1"/>
                <w:sz w:val="20"/>
                <w:szCs w:val="20"/>
                <w:lang w:val="sk-SK" w:eastAsia="ar-SA"/>
              </w:rPr>
              <w:t>Vyhláška</w:t>
            </w:r>
            <w:r w:rsidRPr="00C20DB7">
              <w:rPr>
                <w:rFonts w:ascii="Cambria" w:hAnsi="Cambria"/>
                <w:kern w:val="1"/>
                <w:sz w:val="20"/>
                <w:szCs w:val="20"/>
                <w:lang w:val="sk-SK" w:eastAsia="ar-SA"/>
              </w:rPr>
              <w:t xml:space="preserve">“ sa na účely tohto Poučenia rozumie Vyhláška Ministerstva spravodlivosti SR č. 655/2004 Z. z. o odmenách a náhradách advokátov za poskytovanie právnych služieb v znení neskorších predpisov alebo iný právny predpis, ktorý vyhlášku č. 655/2004 </w:t>
            </w:r>
            <w:proofErr w:type="spellStart"/>
            <w:r w:rsidRPr="00C20DB7">
              <w:rPr>
                <w:rFonts w:ascii="Cambria" w:hAnsi="Cambria"/>
                <w:kern w:val="1"/>
                <w:sz w:val="20"/>
                <w:szCs w:val="20"/>
                <w:lang w:val="sk-SK" w:eastAsia="ar-SA"/>
              </w:rPr>
              <w:t>Z.z</w:t>
            </w:r>
            <w:proofErr w:type="spellEnd"/>
            <w:r w:rsidRPr="00C20DB7">
              <w:rPr>
                <w:rFonts w:ascii="Cambria" w:hAnsi="Cambria"/>
                <w:kern w:val="1"/>
                <w:sz w:val="20"/>
                <w:szCs w:val="20"/>
                <w:lang w:val="sk-SK" w:eastAsia="ar-SA"/>
              </w:rPr>
              <w:t>. nahradí a bude upravovať odmeny a náhrady advokátov za poskytovanie právnych služieb.</w:t>
            </w:r>
          </w:p>
          <w:p w14:paraId="17CBA18C" w14:textId="77777777" w:rsidR="00C20DB7" w:rsidRPr="00C20DB7" w:rsidRDefault="00C20DB7" w:rsidP="00512035">
            <w:pPr>
              <w:suppressAutoHyphens/>
              <w:ind w:right="281"/>
              <w:jc w:val="both"/>
              <w:rPr>
                <w:rFonts w:ascii="Cambria" w:hAnsi="Cambria"/>
                <w:kern w:val="1"/>
                <w:sz w:val="20"/>
                <w:szCs w:val="20"/>
                <w:lang w:val="sk-SK" w:eastAsia="ar-SA"/>
              </w:rPr>
            </w:pPr>
          </w:p>
          <w:p w14:paraId="7A014110" w14:textId="72FF110E" w:rsidR="00C20DB7" w:rsidRDefault="00C20DB7" w:rsidP="00512035">
            <w:pPr>
              <w:suppressAutoHyphens/>
              <w:jc w:val="both"/>
              <w:rPr>
                <w:rFonts w:ascii="Cambria" w:hAnsi="Cambria"/>
                <w:b/>
                <w:kern w:val="1"/>
                <w:sz w:val="20"/>
                <w:szCs w:val="20"/>
                <w:u w:val="single"/>
                <w:lang w:val="sk-SK" w:eastAsia="ar-SA"/>
              </w:rPr>
            </w:pPr>
            <w:r w:rsidRPr="00C20DB7">
              <w:rPr>
                <w:rFonts w:ascii="Cambria" w:hAnsi="Cambria"/>
                <w:b/>
                <w:bCs/>
                <w:kern w:val="1"/>
                <w:sz w:val="20"/>
                <w:szCs w:val="20"/>
                <w:u w:val="single"/>
                <w:lang w:val="sk-SK" w:eastAsia="ar-SA"/>
              </w:rPr>
              <w:lastRenderedPageBreak/>
              <w:t xml:space="preserve">2. Poučenie o poistení Advokáta pre prípad zodpovednosti za škodu podľa </w:t>
            </w:r>
            <w:r w:rsidRPr="00C20DB7">
              <w:rPr>
                <w:rFonts w:ascii="Cambria" w:hAnsi="Cambria"/>
                <w:b/>
                <w:kern w:val="1"/>
                <w:sz w:val="20"/>
                <w:szCs w:val="20"/>
                <w:u w:val="single"/>
                <w:lang w:val="sk-SK" w:eastAsia="ar-SA"/>
              </w:rPr>
              <w:t>§ 6 ods. 1 písm. l) ZSVT</w:t>
            </w:r>
          </w:p>
          <w:p w14:paraId="3E3E37AD" w14:textId="77777777" w:rsidR="00C20DB7" w:rsidRPr="00C20DB7" w:rsidRDefault="00C20DB7" w:rsidP="00512035">
            <w:pPr>
              <w:suppressAutoHyphens/>
              <w:jc w:val="both"/>
              <w:rPr>
                <w:rFonts w:ascii="Cambria" w:hAnsi="Cambria"/>
                <w:kern w:val="1"/>
                <w:sz w:val="20"/>
                <w:szCs w:val="20"/>
                <w:lang w:val="sk-SK" w:eastAsia="ar-SA"/>
              </w:rPr>
            </w:pPr>
          </w:p>
          <w:p w14:paraId="1D29EE69" w14:textId="04C754EE" w:rsidR="00C20DB7" w:rsidRPr="00C20DB7" w:rsidRDefault="00C20DB7" w:rsidP="00512035">
            <w:pPr>
              <w:tabs>
                <w:tab w:val="left" w:pos="6237"/>
              </w:tabs>
              <w:suppressAutoHyphens/>
              <w:jc w:val="both"/>
              <w:rPr>
                <w:rFonts w:ascii="Cambria" w:hAnsi="Cambria"/>
                <w:kern w:val="1"/>
                <w:sz w:val="20"/>
                <w:szCs w:val="20"/>
                <w:lang w:val="sk-SK" w:eastAsia="ar-SA"/>
              </w:rPr>
            </w:pPr>
            <w:r w:rsidRPr="00C20DB7">
              <w:rPr>
                <w:rFonts w:ascii="Cambria" w:hAnsi="Cambria"/>
                <w:kern w:val="1"/>
                <w:sz w:val="20"/>
                <w:szCs w:val="20"/>
                <w:lang w:val="sk-SK" w:eastAsia="ar-SA"/>
              </w:rPr>
              <w:t>Advokát vyhlasuje, že pre prípad zodpovednosti za škodu spôsobenú výkonom činnosti je poistený v</w:t>
            </w:r>
            <w:r w:rsidR="00570446">
              <w:rPr>
                <w:rFonts w:ascii="Cambria" w:hAnsi="Cambria"/>
                <w:kern w:val="1"/>
                <w:sz w:val="20"/>
                <w:szCs w:val="20"/>
                <w:lang w:val="sk-SK" w:eastAsia="ar-SA"/>
              </w:rPr>
              <w:t> </w:t>
            </w:r>
            <w:r w:rsidRPr="00C20DB7">
              <w:rPr>
                <w:rFonts w:ascii="Cambria" w:hAnsi="Cambria"/>
                <w:kern w:val="1"/>
                <w:sz w:val="20"/>
                <w:szCs w:val="20"/>
                <w:lang w:val="sk-SK" w:eastAsia="ar-SA"/>
              </w:rPr>
              <w:t>spoločnosti</w:t>
            </w:r>
            <w:r w:rsidR="00570446">
              <w:rPr>
                <w:rFonts w:ascii="Cambria" w:hAnsi="Cambria"/>
                <w:kern w:val="1"/>
                <w:sz w:val="20"/>
                <w:szCs w:val="20"/>
                <w:lang w:val="sk-SK" w:eastAsia="ar-SA"/>
              </w:rPr>
              <w:t xml:space="preserve"> </w:t>
            </w:r>
            <w:r w:rsidR="00957E88" w:rsidRPr="00570446">
              <w:rPr>
                <w:rFonts w:ascii="Cambria" w:hAnsi="Cambria"/>
                <w:kern w:val="1"/>
                <w:sz w:val="20"/>
                <w:szCs w:val="20"/>
                <w:lang w:val="sk-SK" w:eastAsia="ar-SA"/>
              </w:rPr>
              <w:t>KOOPERATIVA</w:t>
            </w:r>
            <w:r w:rsidRPr="00570446">
              <w:rPr>
                <w:rFonts w:ascii="Cambria" w:hAnsi="Cambria"/>
                <w:kern w:val="1"/>
                <w:sz w:val="20"/>
                <w:szCs w:val="20"/>
                <w:lang w:val="sk-SK" w:eastAsia="ar-SA"/>
              </w:rPr>
              <w:t xml:space="preserve"> poisťovňa, </w:t>
            </w:r>
            <w:proofErr w:type="spellStart"/>
            <w:r w:rsidRPr="00570446">
              <w:rPr>
                <w:rFonts w:ascii="Cambria" w:hAnsi="Cambria"/>
                <w:kern w:val="1"/>
                <w:sz w:val="20"/>
                <w:szCs w:val="20"/>
                <w:lang w:val="sk-SK" w:eastAsia="ar-SA"/>
              </w:rPr>
              <w:t>a.s</w:t>
            </w:r>
            <w:proofErr w:type="spellEnd"/>
            <w:r w:rsidRPr="00570446">
              <w:rPr>
                <w:rFonts w:ascii="Cambria" w:hAnsi="Cambria"/>
                <w:kern w:val="1"/>
                <w:sz w:val="20"/>
                <w:szCs w:val="20"/>
                <w:lang w:val="sk-SK" w:eastAsia="ar-SA"/>
              </w:rPr>
              <w:t>.</w:t>
            </w:r>
            <w:r w:rsidR="00957E88" w:rsidRPr="00570446">
              <w:rPr>
                <w:rFonts w:ascii="Cambria" w:hAnsi="Cambria"/>
                <w:kern w:val="1"/>
                <w:sz w:val="20"/>
                <w:szCs w:val="20"/>
                <w:lang w:val="sk-SK" w:eastAsia="ar-SA"/>
              </w:rPr>
              <w:t xml:space="preserve"> </w:t>
            </w:r>
            <w:proofErr w:type="spellStart"/>
            <w:r w:rsidR="00957E88" w:rsidRPr="00570446">
              <w:rPr>
                <w:rFonts w:ascii="Cambria" w:hAnsi="Cambria"/>
                <w:kern w:val="1"/>
                <w:sz w:val="20"/>
                <w:szCs w:val="20"/>
                <w:lang w:val="sk-SK" w:eastAsia="ar-SA"/>
              </w:rPr>
              <w:t>Vienna</w:t>
            </w:r>
            <w:proofErr w:type="spellEnd"/>
            <w:r w:rsidR="00957E88" w:rsidRPr="00570446">
              <w:rPr>
                <w:rFonts w:ascii="Cambria" w:hAnsi="Cambria"/>
                <w:kern w:val="1"/>
                <w:sz w:val="20"/>
                <w:szCs w:val="20"/>
                <w:lang w:val="sk-SK" w:eastAsia="ar-SA"/>
              </w:rPr>
              <w:t xml:space="preserve"> </w:t>
            </w:r>
            <w:proofErr w:type="spellStart"/>
            <w:r w:rsidR="00957E88" w:rsidRPr="00570446">
              <w:rPr>
                <w:rFonts w:ascii="Cambria" w:hAnsi="Cambria"/>
                <w:kern w:val="1"/>
                <w:sz w:val="20"/>
                <w:szCs w:val="20"/>
                <w:lang w:val="sk-SK" w:eastAsia="ar-SA"/>
              </w:rPr>
              <w:t>Insurance</w:t>
            </w:r>
            <w:proofErr w:type="spellEnd"/>
            <w:r w:rsidR="00957E88" w:rsidRPr="00570446">
              <w:rPr>
                <w:rFonts w:ascii="Cambria" w:hAnsi="Cambria"/>
                <w:kern w:val="1"/>
                <w:sz w:val="20"/>
                <w:szCs w:val="20"/>
                <w:lang w:val="sk-SK" w:eastAsia="ar-SA"/>
              </w:rPr>
              <w:t xml:space="preserve"> </w:t>
            </w:r>
            <w:proofErr w:type="spellStart"/>
            <w:r w:rsidR="00957E88" w:rsidRPr="00570446">
              <w:rPr>
                <w:rFonts w:ascii="Cambria" w:hAnsi="Cambria"/>
                <w:kern w:val="1"/>
                <w:sz w:val="20"/>
                <w:szCs w:val="20"/>
                <w:lang w:val="sk-SK" w:eastAsia="ar-SA"/>
              </w:rPr>
              <w:t>group</w:t>
            </w:r>
            <w:proofErr w:type="spellEnd"/>
            <w:r w:rsidRPr="00570446">
              <w:rPr>
                <w:rFonts w:ascii="Cambria" w:hAnsi="Cambria"/>
                <w:kern w:val="1"/>
                <w:sz w:val="20"/>
                <w:szCs w:val="20"/>
                <w:lang w:val="sk-SK" w:eastAsia="ar-SA"/>
              </w:rPr>
              <w:t xml:space="preserve">, </w:t>
            </w:r>
            <w:proofErr w:type="spellStart"/>
            <w:r w:rsidR="00957E88" w:rsidRPr="00570446">
              <w:rPr>
                <w:rFonts w:ascii="Cambria" w:hAnsi="Cambria"/>
                <w:kern w:val="1"/>
                <w:sz w:val="20"/>
                <w:szCs w:val="20"/>
                <w:lang w:val="sk-SK" w:eastAsia="ar-SA"/>
              </w:rPr>
              <w:t>Štefaničova</w:t>
            </w:r>
            <w:proofErr w:type="spellEnd"/>
            <w:r w:rsidR="00957E88" w:rsidRPr="00570446">
              <w:rPr>
                <w:rFonts w:ascii="Cambria" w:hAnsi="Cambria"/>
                <w:kern w:val="1"/>
                <w:sz w:val="20"/>
                <w:szCs w:val="20"/>
                <w:lang w:val="sk-SK" w:eastAsia="ar-SA"/>
              </w:rPr>
              <w:t xml:space="preserve"> 4</w:t>
            </w:r>
            <w:r w:rsidRPr="00570446">
              <w:rPr>
                <w:rFonts w:ascii="Cambria" w:hAnsi="Cambria"/>
                <w:kern w:val="1"/>
                <w:sz w:val="20"/>
                <w:szCs w:val="20"/>
                <w:lang w:val="sk-SK" w:eastAsia="ar-SA"/>
              </w:rPr>
              <w:t>, 8</w:t>
            </w:r>
            <w:r w:rsidR="00957E88" w:rsidRPr="00570446">
              <w:rPr>
                <w:rFonts w:ascii="Cambria" w:hAnsi="Cambria"/>
                <w:kern w:val="1"/>
                <w:sz w:val="20"/>
                <w:szCs w:val="20"/>
                <w:lang w:val="sk-SK" w:eastAsia="ar-SA"/>
              </w:rPr>
              <w:t>16</w:t>
            </w:r>
            <w:r w:rsidRPr="00570446">
              <w:rPr>
                <w:rFonts w:ascii="Cambria" w:hAnsi="Cambria"/>
                <w:kern w:val="1"/>
                <w:sz w:val="20"/>
                <w:szCs w:val="20"/>
                <w:lang w:val="sk-SK" w:eastAsia="ar-SA"/>
              </w:rPr>
              <w:t xml:space="preserve"> 2</w:t>
            </w:r>
            <w:r w:rsidR="00957E88" w:rsidRPr="00570446">
              <w:rPr>
                <w:rFonts w:ascii="Cambria" w:hAnsi="Cambria"/>
                <w:kern w:val="1"/>
                <w:sz w:val="20"/>
                <w:szCs w:val="20"/>
                <w:lang w:val="sk-SK" w:eastAsia="ar-SA"/>
              </w:rPr>
              <w:t>3</w:t>
            </w:r>
            <w:r w:rsidRPr="00570446">
              <w:rPr>
                <w:rFonts w:ascii="Cambria" w:hAnsi="Cambria"/>
                <w:kern w:val="1"/>
                <w:sz w:val="20"/>
                <w:szCs w:val="20"/>
                <w:lang w:val="sk-SK" w:eastAsia="ar-SA"/>
              </w:rPr>
              <w:t xml:space="preserve"> Bratislava, Slovenská republika, IČO: </w:t>
            </w:r>
            <w:r w:rsidR="00957E88" w:rsidRPr="00570446">
              <w:rPr>
                <w:rFonts w:ascii="Cambria" w:hAnsi="Cambria"/>
                <w:kern w:val="1"/>
                <w:sz w:val="20"/>
                <w:szCs w:val="20"/>
                <w:lang w:val="sk-SK" w:eastAsia="ar-SA"/>
              </w:rPr>
              <w:t>00</w:t>
            </w:r>
            <w:r w:rsidRPr="00570446">
              <w:rPr>
                <w:rFonts w:ascii="Cambria" w:hAnsi="Cambria"/>
                <w:kern w:val="1"/>
                <w:sz w:val="20"/>
                <w:szCs w:val="20"/>
                <w:lang w:val="sk-SK" w:eastAsia="ar-SA"/>
              </w:rPr>
              <w:t xml:space="preserve"> </w:t>
            </w:r>
            <w:r w:rsidR="00957E88" w:rsidRPr="00570446">
              <w:rPr>
                <w:rFonts w:ascii="Cambria" w:hAnsi="Cambria"/>
                <w:kern w:val="1"/>
                <w:sz w:val="20"/>
                <w:szCs w:val="20"/>
                <w:lang w:val="sk-SK" w:eastAsia="ar-SA"/>
              </w:rPr>
              <w:t>585</w:t>
            </w:r>
            <w:r w:rsidRPr="00570446">
              <w:rPr>
                <w:rFonts w:ascii="Cambria" w:hAnsi="Cambria"/>
                <w:kern w:val="1"/>
                <w:sz w:val="20"/>
                <w:szCs w:val="20"/>
                <w:lang w:val="sk-SK" w:eastAsia="ar-SA"/>
              </w:rPr>
              <w:t> 4</w:t>
            </w:r>
            <w:r w:rsidR="00957E88" w:rsidRPr="00570446">
              <w:rPr>
                <w:rFonts w:ascii="Cambria" w:hAnsi="Cambria"/>
                <w:kern w:val="1"/>
                <w:sz w:val="20"/>
                <w:szCs w:val="20"/>
                <w:lang w:val="sk-SK" w:eastAsia="ar-SA"/>
              </w:rPr>
              <w:t>41</w:t>
            </w:r>
            <w:r w:rsidRPr="00570446">
              <w:rPr>
                <w:rFonts w:ascii="Cambria" w:hAnsi="Cambria"/>
                <w:kern w:val="1"/>
                <w:sz w:val="20"/>
                <w:szCs w:val="20"/>
                <w:lang w:val="sk-SK" w:eastAsia="ar-SA"/>
              </w:rPr>
              <w:t xml:space="preserve"> s celkovým ročným limitom vo výške 100.000,-EUR. Poistenie sa vzťahuje na</w:t>
            </w:r>
            <w:r w:rsidRPr="00C20DB7">
              <w:rPr>
                <w:rFonts w:ascii="Cambria" w:hAnsi="Cambria"/>
                <w:kern w:val="1"/>
                <w:sz w:val="20"/>
                <w:szCs w:val="20"/>
                <w:lang w:val="sk-SK" w:eastAsia="ar-SA"/>
              </w:rPr>
              <w:t xml:space="preserve"> zodpovednosť za škodu vzniknutú pri poskytovan</w:t>
            </w:r>
            <w:r w:rsidR="00A33A8A">
              <w:rPr>
                <w:rFonts w:ascii="Cambria" w:hAnsi="Cambria"/>
                <w:kern w:val="1"/>
                <w:sz w:val="20"/>
                <w:szCs w:val="20"/>
                <w:lang w:val="sk-SK" w:eastAsia="ar-SA"/>
              </w:rPr>
              <w:t>í</w:t>
            </w:r>
            <w:r w:rsidRPr="00C20DB7">
              <w:rPr>
                <w:rFonts w:ascii="Cambria" w:hAnsi="Cambria"/>
                <w:kern w:val="1"/>
                <w:sz w:val="20"/>
                <w:szCs w:val="20"/>
                <w:lang w:val="sk-SK" w:eastAsia="ar-SA"/>
              </w:rPr>
              <w:t xml:space="preserve"> právnych služieb podľa slovenského práva a práva EÚ</w:t>
            </w:r>
            <w:r w:rsidR="00190E23">
              <w:rPr>
                <w:rFonts w:ascii="Cambria" w:hAnsi="Cambria"/>
                <w:kern w:val="1"/>
                <w:sz w:val="20"/>
                <w:szCs w:val="20"/>
                <w:lang w:val="sk-SK" w:eastAsia="ar-SA"/>
              </w:rPr>
              <w:t>,</w:t>
            </w:r>
            <w:r w:rsidRPr="00C20DB7">
              <w:rPr>
                <w:rFonts w:ascii="Cambria" w:hAnsi="Cambria"/>
                <w:kern w:val="1"/>
                <w:sz w:val="20"/>
                <w:szCs w:val="20"/>
                <w:lang w:val="sk-SK" w:eastAsia="ar-SA"/>
              </w:rPr>
              <w:t xml:space="preserve"> o ktorých rozhodujú súdy so sídlom SR alebo súd na území členského štátu EÚ.</w:t>
            </w:r>
          </w:p>
          <w:p w14:paraId="6CAC05B0" w14:textId="77777777" w:rsidR="00C20DB7" w:rsidRPr="00C20DB7" w:rsidRDefault="00C20DB7" w:rsidP="00512035">
            <w:pPr>
              <w:tabs>
                <w:tab w:val="left" w:pos="6237"/>
              </w:tabs>
              <w:suppressAutoHyphens/>
              <w:jc w:val="both"/>
              <w:rPr>
                <w:rFonts w:ascii="Cambria" w:hAnsi="Cambria"/>
                <w:b/>
                <w:kern w:val="1"/>
                <w:sz w:val="20"/>
                <w:szCs w:val="20"/>
                <w:lang w:val="sk-SK" w:eastAsia="ar-SA"/>
              </w:rPr>
            </w:pPr>
          </w:p>
          <w:p w14:paraId="5CD8EAD6" w14:textId="77777777" w:rsidR="00C20DB7" w:rsidRPr="00C20DB7" w:rsidRDefault="00C20DB7" w:rsidP="00512035">
            <w:pPr>
              <w:tabs>
                <w:tab w:val="left" w:pos="6237"/>
              </w:tabs>
              <w:suppressAutoHyphens/>
              <w:jc w:val="both"/>
              <w:rPr>
                <w:rFonts w:ascii="Cambria" w:hAnsi="Cambria"/>
                <w:b/>
                <w:kern w:val="1"/>
                <w:sz w:val="20"/>
                <w:szCs w:val="20"/>
                <w:lang w:val="sk-SK" w:eastAsia="ar-SA"/>
              </w:rPr>
            </w:pPr>
          </w:p>
          <w:p w14:paraId="5BAC4311" w14:textId="08B5F4C7" w:rsidR="00C20DB7" w:rsidRDefault="00C20DB7" w:rsidP="00512035">
            <w:pPr>
              <w:suppressAutoHyphens/>
              <w:jc w:val="both"/>
              <w:rPr>
                <w:rFonts w:ascii="Cambria" w:hAnsi="Cambria"/>
                <w:b/>
                <w:bCs/>
                <w:kern w:val="1"/>
                <w:sz w:val="20"/>
                <w:szCs w:val="20"/>
                <w:u w:val="single"/>
                <w:lang w:val="sk-SK" w:eastAsia="ar-SA"/>
              </w:rPr>
            </w:pPr>
            <w:r w:rsidRPr="00C20DB7">
              <w:rPr>
                <w:rFonts w:ascii="Cambria" w:hAnsi="Cambria"/>
                <w:b/>
                <w:kern w:val="1"/>
                <w:sz w:val="20"/>
                <w:szCs w:val="20"/>
                <w:u w:val="single"/>
                <w:lang w:val="sk-SK" w:eastAsia="ar-SA"/>
              </w:rPr>
              <w:t xml:space="preserve">3. </w:t>
            </w:r>
            <w:r w:rsidRPr="00C20DB7">
              <w:rPr>
                <w:rFonts w:ascii="Cambria" w:hAnsi="Cambria"/>
                <w:b/>
                <w:bCs/>
                <w:kern w:val="1"/>
                <w:sz w:val="20"/>
                <w:szCs w:val="20"/>
                <w:u w:val="single"/>
                <w:lang w:val="sk-SK" w:eastAsia="ar-SA"/>
              </w:rPr>
              <w:t>Poučenie o</w:t>
            </w:r>
            <w:r w:rsidRPr="00C20DB7">
              <w:rPr>
                <w:rFonts w:ascii="Cambria" w:hAnsi="Cambria"/>
                <w:b/>
                <w:kern w:val="1"/>
                <w:sz w:val="20"/>
                <w:szCs w:val="20"/>
                <w:u w:val="single"/>
                <w:lang w:val="sk-SK" w:eastAsia="ar-SA"/>
              </w:rPr>
              <w:t> základnom popise služby a všeobecných podmienkach poskytovania služby</w:t>
            </w:r>
            <w:r w:rsidRPr="00C20DB7">
              <w:rPr>
                <w:rFonts w:ascii="Cambria" w:hAnsi="Cambria"/>
                <w:b/>
                <w:bCs/>
                <w:kern w:val="1"/>
                <w:sz w:val="20"/>
                <w:szCs w:val="20"/>
                <w:u w:val="single"/>
                <w:lang w:val="sk-SK" w:eastAsia="ar-SA"/>
              </w:rPr>
              <w:t xml:space="preserve"> podľa § 6 ods. 1 písm. f) a k) ZSVT</w:t>
            </w:r>
          </w:p>
          <w:p w14:paraId="477C3263" w14:textId="77777777" w:rsidR="00C20DB7" w:rsidRPr="00C20DB7" w:rsidRDefault="00C20DB7" w:rsidP="00512035">
            <w:pPr>
              <w:suppressAutoHyphens/>
              <w:jc w:val="both"/>
              <w:rPr>
                <w:rFonts w:ascii="Cambria" w:hAnsi="Cambria"/>
                <w:b/>
                <w:kern w:val="1"/>
                <w:sz w:val="20"/>
                <w:szCs w:val="20"/>
                <w:u w:val="single"/>
                <w:lang w:val="sk-SK" w:eastAsia="ar-SA"/>
              </w:rPr>
            </w:pPr>
          </w:p>
          <w:p w14:paraId="7A95C63A" w14:textId="77777777" w:rsidR="00C20DB7" w:rsidRPr="00C20DB7" w:rsidRDefault="00C20DB7" w:rsidP="00512035">
            <w:pPr>
              <w:suppressAutoHyphens/>
              <w:jc w:val="both"/>
              <w:rPr>
                <w:rFonts w:ascii="Cambria" w:hAnsi="Cambria"/>
                <w:kern w:val="1"/>
                <w:sz w:val="20"/>
                <w:szCs w:val="20"/>
                <w:lang w:val="sk-SK" w:eastAsia="ar-SA"/>
              </w:rPr>
            </w:pPr>
            <w:r w:rsidRPr="00C20DB7">
              <w:rPr>
                <w:rFonts w:ascii="Cambria" w:hAnsi="Cambria"/>
                <w:kern w:val="1"/>
                <w:sz w:val="20"/>
                <w:szCs w:val="20"/>
                <w:lang w:val="sk-SK" w:eastAsia="ar-SA"/>
              </w:rPr>
              <w:t>Advokát pomáha uplatňovať ústavné právo fyzických osôb na obhajobu a chrániť ostatné práva a záujmy fyzických osôb a právnických osôb v súlade s Ústavou Slovenskej republiky, ústavnými zákonmi, zákonmi a inými všeobecne záväznými právnymi predpismi.</w:t>
            </w:r>
            <w:r w:rsidRPr="00C20DB7">
              <w:rPr>
                <w:rFonts w:ascii="Cambria" w:hAnsi="Cambria"/>
                <w:color w:val="000000"/>
                <w:kern w:val="1"/>
                <w:sz w:val="20"/>
                <w:szCs w:val="20"/>
                <w:lang w:val="sk-SK" w:eastAsia="ar-SA"/>
              </w:rPr>
              <w:t xml:space="preserve"> </w:t>
            </w:r>
            <w:r w:rsidRPr="00C20DB7">
              <w:rPr>
                <w:rFonts w:ascii="Cambria" w:hAnsi="Cambria"/>
                <w:kern w:val="1"/>
                <w:sz w:val="20"/>
                <w:szCs w:val="20"/>
                <w:lang w:val="sk-SK" w:eastAsia="ar-SA"/>
              </w:rPr>
              <w:t>Výkon advokácie je zastupovanie klientov v konaní pred súdmi, orgánmi verejnej moci a inými právnymi subjektmi, obhajoba v trestnom konaní, poskytovanie právnych rád, spisovanie listín o právnych úkonoch, spracúvanie právnych rozborov, správa majetku klientov a ďalšie formy právneho poradenstva a právnej pomoci, ak sa vykonáva sústavne a za odmenu.</w:t>
            </w:r>
            <w:r w:rsidRPr="00C20DB7">
              <w:rPr>
                <w:rFonts w:ascii="Cambria" w:hAnsi="Cambria"/>
                <w:color w:val="000000"/>
                <w:kern w:val="1"/>
                <w:sz w:val="20"/>
                <w:szCs w:val="20"/>
                <w:lang w:val="sk-SK" w:eastAsia="ar-SA"/>
              </w:rPr>
              <w:t xml:space="preserve"> </w:t>
            </w:r>
            <w:r w:rsidRPr="00C20DB7">
              <w:rPr>
                <w:rFonts w:ascii="Cambria" w:hAnsi="Cambria"/>
                <w:kern w:val="1"/>
                <w:sz w:val="20"/>
                <w:szCs w:val="20"/>
                <w:lang w:val="sk-SK" w:eastAsia="ar-SA"/>
              </w:rPr>
              <w:t>Advokát je pri poskytovaní právnych služieb nezávislý, je viazaný všeobecne záväznými právnymi predpismi a v ich medziach príkazmi klienta.</w:t>
            </w:r>
          </w:p>
          <w:p w14:paraId="5EE2A437" w14:textId="77777777" w:rsidR="00C20DB7" w:rsidRPr="00C20DB7" w:rsidRDefault="00C20DB7" w:rsidP="00512035">
            <w:pPr>
              <w:suppressAutoHyphens/>
              <w:jc w:val="both"/>
              <w:rPr>
                <w:rFonts w:ascii="Cambria" w:hAnsi="Cambria"/>
                <w:kern w:val="1"/>
                <w:sz w:val="20"/>
                <w:szCs w:val="20"/>
                <w:lang w:val="sk-SK" w:eastAsia="ar-SA"/>
              </w:rPr>
            </w:pPr>
          </w:p>
          <w:p w14:paraId="37C2C9A4" w14:textId="77777777" w:rsidR="00C20DB7" w:rsidRPr="00C20DB7" w:rsidRDefault="00C20DB7" w:rsidP="00512035">
            <w:pPr>
              <w:suppressAutoHyphens/>
              <w:jc w:val="both"/>
              <w:rPr>
                <w:rFonts w:ascii="Cambria" w:hAnsi="Cambria"/>
                <w:b/>
                <w:kern w:val="1"/>
                <w:sz w:val="20"/>
                <w:szCs w:val="20"/>
                <w:u w:val="single"/>
                <w:lang w:val="sk-SK" w:eastAsia="ar-SA"/>
              </w:rPr>
            </w:pPr>
            <w:r w:rsidRPr="00C20DB7">
              <w:rPr>
                <w:rFonts w:ascii="Cambria" w:hAnsi="Cambria"/>
                <w:color w:val="000000"/>
                <w:kern w:val="1"/>
                <w:sz w:val="20"/>
                <w:szCs w:val="20"/>
                <w:lang w:val="sk-SK" w:eastAsia="ar-SA"/>
              </w:rPr>
              <w:t xml:space="preserve">Advokát je povinný pri výkone advokácie chrániť a presadzovať práva a záujmy klienta a riadiť sa jeho pokynmi. Ak sú pokyny klienta v rozpore so všeobecne záväznými právnymi predpismi, nie je nimi viazaný. O tom klienta vhodným spôsobom poučí. Advokát je povinný pri výkone advokácie postupovať s odbornou starostlivosťou, ktorou sa rozumie, že koná čestne, svedomito, primeraným spôsobom a dôsledne využíva všetky právne prostriedky a uplatňuje v záujme klienta všetko, čo podľa svojho presvedčenia považuje za prospešné. Pritom dbá na účelnosť a hospodárnosť poskytovaných právnych služieb. Advokát postupuje pri výkone advokácie tak, aby </w:t>
            </w:r>
            <w:r w:rsidRPr="00C20DB7">
              <w:rPr>
                <w:rFonts w:ascii="Cambria" w:hAnsi="Cambria"/>
                <w:color w:val="000000"/>
                <w:kern w:val="1"/>
                <w:sz w:val="20"/>
                <w:szCs w:val="20"/>
                <w:lang w:val="sk-SK" w:eastAsia="ar-SA"/>
              </w:rPr>
              <w:lastRenderedPageBreak/>
              <w:t>neznižoval dôstojnosť advokátskeho stavu. V záujme toho je povinný dodržiavať pravidlá profesijnej etiky a iné pravidlá, ktoré určuje predpis Slovenskej advokátskej komory. Advokát je oprávnený poskytovať právne služby na celom území Slovenskej republiky. Advokát je oprávnený poskytovať právne služby aj mimo územia Slovenskej republiky v medziach ustanovených medzinárodnými zmluvami, ktoré boli ratifikované a vyhlásené spôsobom ustanoveným v zákone, a v súlade s podmienkami ustanovenými týmto zákonom.</w:t>
            </w:r>
          </w:p>
          <w:p w14:paraId="46BE757D" w14:textId="77777777" w:rsidR="00C20DB7" w:rsidRPr="00C20DB7" w:rsidRDefault="00C20DB7" w:rsidP="00512035">
            <w:pPr>
              <w:suppressAutoHyphens/>
              <w:jc w:val="both"/>
              <w:rPr>
                <w:rFonts w:ascii="Cambria" w:hAnsi="Cambria"/>
                <w:kern w:val="1"/>
                <w:sz w:val="20"/>
                <w:szCs w:val="20"/>
                <w:lang w:val="sk-SK" w:eastAsia="ar-SA"/>
              </w:rPr>
            </w:pPr>
          </w:p>
          <w:p w14:paraId="13AE1F3E" w14:textId="60E2FBC4" w:rsidR="00C20DB7" w:rsidRDefault="00C20DB7" w:rsidP="00512035">
            <w:pPr>
              <w:jc w:val="both"/>
              <w:rPr>
                <w:rFonts w:ascii="Cambria" w:hAnsi="Cambria"/>
                <w:b/>
                <w:kern w:val="1"/>
                <w:sz w:val="20"/>
                <w:szCs w:val="20"/>
                <w:u w:val="single"/>
                <w:lang w:val="sk-SK" w:eastAsia="ar-SA"/>
              </w:rPr>
            </w:pPr>
            <w:r w:rsidRPr="00C20DB7">
              <w:rPr>
                <w:rFonts w:ascii="Cambria" w:hAnsi="Cambria"/>
                <w:b/>
                <w:bCs/>
                <w:kern w:val="1"/>
                <w:sz w:val="20"/>
                <w:szCs w:val="20"/>
                <w:u w:val="single"/>
                <w:lang w:val="sk-SK" w:eastAsia="ar-SA"/>
              </w:rPr>
              <w:t xml:space="preserve">4. Poučenie o možnosti podávania sťažností ako aj o bližších informácií o poskytovanej službe podľa </w:t>
            </w:r>
            <w:r w:rsidRPr="00C20DB7">
              <w:rPr>
                <w:rFonts w:ascii="Cambria" w:hAnsi="Cambria"/>
                <w:b/>
                <w:kern w:val="1"/>
                <w:sz w:val="20"/>
                <w:szCs w:val="20"/>
                <w:u w:val="single"/>
                <w:lang w:val="sk-SK" w:eastAsia="ar-SA"/>
              </w:rPr>
              <w:t>§ 6 ods. 1 písm. m) ZSVT</w:t>
            </w:r>
          </w:p>
          <w:p w14:paraId="7EE181F7" w14:textId="77777777" w:rsidR="00C20DB7" w:rsidRPr="00C20DB7" w:rsidRDefault="00C20DB7" w:rsidP="00512035">
            <w:pPr>
              <w:jc w:val="both"/>
              <w:rPr>
                <w:rFonts w:ascii="Cambria" w:hAnsi="Cambria"/>
                <w:kern w:val="1"/>
                <w:sz w:val="20"/>
                <w:szCs w:val="20"/>
                <w:lang w:val="sk-SK" w:eastAsia="ar-SA"/>
              </w:rPr>
            </w:pPr>
          </w:p>
          <w:p w14:paraId="19F15768" w14:textId="77777777" w:rsidR="00C20DB7" w:rsidRPr="00C20DB7" w:rsidRDefault="00C20DB7" w:rsidP="00512035">
            <w:pPr>
              <w:jc w:val="both"/>
              <w:rPr>
                <w:rFonts w:ascii="Cambria" w:hAnsi="Cambria"/>
                <w:b/>
                <w:kern w:val="1"/>
                <w:sz w:val="20"/>
                <w:szCs w:val="20"/>
                <w:lang w:val="sk-SK" w:eastAsia="ar-SA"/>
              </w:rPr>
            </w:pPr>
            <w:r w:rsidRPr="00C20DB7">
              <w:rPr>
                <w:rFonts w:ascii="Cambria" w:hAnsi="Cambria"/>
                <w:kern w:val="1"/>
                <w:sz w:val="20"/>
                <w:szCs w:val="20"/>
                <w:lang w:val="sk-SK" w:eastAsia="ar-SA"/>
              </w:rPr>
              <w:t>Bližšie informácie o poskytovaných právnych službách možno v Slovenskej republike získať a sťažnosť na výkon advokácie možno podať na adrese: Slovenská advokátska komora, Kolárska 4, 813 42 Bratislava, Slovenská republika.</w:t>
            </w:r>
          </w:p>
          <w:p w14:paraId="5AB2E801" w14:textId="77777777" w:rsidR="00C20DB7" w:rsidRPr="00C20DB7" w:rsidRDefault="00C20DB7" w:rsidP="00512035">
            <w:pPr>
              <w:suppressAutoHyphens/>
              <w:jc w:val="both"/>
              <w:rPr>
                <w:rFonts w:ascii="Cambria" w:hAnsi="Cambria"/>
                <w:kern w:val="1"/>
                <w:sz w:val="20"/>
                <w:szCs w:val="20"/>
                <w:lang w:val="sk-SK" w:eastAsia="ar-SA"/>
              </w:rPr>
            </w:pPr>
          </w:p>
          <w:p w14:paraId="1C7B432F" w14:textId="77777777" w:rsidR="00C20DB7" w:rsidRPr="00C20DB7" w:rsidRDefault="00C20DB7" w:rsidP="00512035">
            <w:pPr>
              <w:jc w:val="both"/>
              <w:rPr>
                <w:rFonts w:ascii="Cambria" w:hAnsi="Cambria"/>
                <w:kern w:val="1"/>
                <w:sz w:val="20"/>
                <w:szCs w:val="20"/>
                <w:lang w:val="sk-SK" w:eastAsia="ar-SA"/>
              </w:rPr>
            </w:pPr>
            <w:r w:rsidRPr="00C20DB7">
              <w:rPr>
                <w:rFonts w:ascii="Cambria" w:hAnsi="Cambria"/>
                <w:b/>
                <w:kern w:val="1"/>
                <w:sz w:val="20"/>
                <w:szCs w:val="20"/>
                <w:u w:val="single"/>
                <w:lang w:val="sk-SK" w:eastAsia="ar-SA"/>
              </w:rPr>
              <w:t xml:space="preserve">5. </w:t>
            </w:r>
            <w:r w:rsidRPr="00C20DB7">
              <w:rPr>
                <w:rFonts w:ascii="Cambria" w:hAnsi="Cambria"/>
                <w:b/>
                <w:bCs/>
                <w:kern w:val="1"/>
                <w:sz w:val="20"/>
                <w:szCs w:val="20"/>
                <w:u w:val="single"/>
                <w:lang w:val="sk-SK" w:eastAsia="ar-SA"/>
              </w:rPr>
              <w:t>Poučenie o </w:t>
            </w:r>
            <w:r w:rsidRPr="00C20DB7">
              <w:rPr>
                <w:rFonts w:ascii="Cambria" w:hAnsi="Cambria"/>
                <w:b/>
                <w:kern w:val="1"/>
                <w:sz w:val="20"/>
                <w:szCs w:val="20"/>
                <w:u w:val="single"/>
                <w:lang w:val="sk-SK" w:eastAsia="ar-SA"/>
              </w:rPr>
              <w:t xml:space="preserve"> odmene za poskytnutie právnych služieb a spôsob určenia </w:t>
            </w:r>
            <w:r w:rsidRPr="00C20DB7">
              <w:rPr>
                <w:rFonts w:ascii="Cambria" w:hAnsi="Cambria"/>
                <w:b/>
                <w:bCs/>
                <w:kern w:val="1"/>
                <w:sz w:val="20"/>
                <w:szCs w:val="20"/>
                <w:u w:val="single"/>
                <w:lang w:val="sk-SK" w:eastAsia="ar-SA"/>
              </w:rPr>
              <w:t xml:space="preserve">podľa </w:t>
            </w:r>
            <w:r w:rsidRPr="00C20DB7">
              <w:rPr>
                <w:rFonts w:ascii="Cambria" w:hAnsi="Cambria"/>
                <w:b/>
                <w:kern w:val="1"/>
                <w:sz w:val="20"/>
                <w:szCs w:val="20"/>
                <w:u w:val="single"/>
                <w:lang w:val="sk-SK" w:eastAsia="ar-SA"/>
              </w:rPr>
              <w:t>§ 6 ods. 1 písm. i) a j) ZSVT</w:t>
            </w:r>
          </w:p>
          <w:p w14:paraId="3D4CEB07" w14:textId="77777777" w:rsidR="00C20DB7" w:rsidRPr="00C20DB7" w:rsidRDefault="00C20DB7" w:rsidP="00512035">
            <w:pPr>
              <w:suppressAutoHyphens/>
              <w:jc w:val="both"/>
              <w:rPr>
                <w:rFonts w:ascii="Cambria" w:hAnsi="Cambria"/>
                <w:b/>
                <w:kern w:val="1"/>
                <w:sz w:val="20"/>
                <w:szCs w:val="20"/>
                <w:u w:val="single"/>
                <w:lang w:val="sk-SK" w:eastAsia="ar-SA"/>
              </w:rPr>
            </w:pPr>
          </w:p>
          <w:p w14:paraId="4AE14708" w14:textId="77777777" w:rsidR="00C20DB7" w:rsidRPr="00C20DB7" w:rsidRDefault="00C20DB7" w:rsidP="00512035">
            <w:pPr>
              <w:suppressAutoHyphens/>
              <w:jc w:val="both"/>
              <w:rPr>
                <w:rFonts w:ascii="Cambria" w:hAnsi="Cambria"/>
                <w:kern w:val="1"/>
                <w:sz w:val="20"/>
                <w:szCs w:val="20"/>
                <w:lang w:val="sk-SK" w:eastAsia="ar-SA"/>
              </w:rPr>
            </w:pPr>
            <w:r w:rsidRPr="00C20DB7">
              <w:rPr>
                <w:rFonts w:ascii="Cambria" w:hAnsi="Cambria"/>
                <w:kern w:val="1"/>
                <w:sz w:val="20"/>
                <w:szCs w:val="20"/>
                <w:lang w:val="sk-SK" w:eastAsia="ar-SA"/>
              </w:rPr>
              <w:t xml:space="preserve">Advokát poskytuje právne služby za odmenu. Advokát má právo požadovať za poskytovanie právnych služieb  primeraný preddavok. Advokát popri nároku na odmenu má nárok aj na náhradu hotových výdavkov a na náhradu za stratu času. Za hotové výdavky sa považujú výdavky účelne a preukázateľne vynaložené v súvislosti s poskytovaním právnych služieb, najmä súdne a iné poplatky, cestovné a telekomunikačné výdavky a výdavky za znalecké posudky, preklady, odpisy alebo výpisy z verejných registrov. Advokátovi pri vykonávaní právnych úkonov mimo jeho sídla za čas strávený cestou do tohto miesta a späť, patrí náhrada za stratu času a cestovné výdavky. </w:t>
            </w:r>
          </w:p>
          <w:p w14:paraId="3F6ECF6E" w14:textId="77777777" w:rsidR="00C20DB7" w:rsidRPr="00C20DB7" w:rsidRDefault="00C20DB7" w:rsidP="00512035">
            <w:pPr>
              <w:suppressAutoHyphens/>
              <w:jc w:val="both"/>
              <w:rPr>
                <w:rFonts w:ascii="Cambria" w:hAnsi="Cambria"/>
                <w:kern w:val="1"/>
                <w:sz w:val="20"/>
                <w:szCs w:val="20"/>
                <w:lang w:val="sk-SK" w:eastAsia="ar-SA"/>
              </w:rPr>
            </w:pPr>
          </w:p>
          <w:p w14:paraId="19187A6B" w14:textId="77777777" w:rsidR="00C20DB7" w:rsidRPr="00C20DB7" w:rsidRDefault="00C20DB7" w:rsidP="00512035">
            <w:pPr>
              <w:suppressAutoHyphens/>
              <w:jc w:val="both"/>
              <w:rPr>
                <w:rFonts w:ascii="Cambria" w:hAnsi="Cambria"/>
                <w:kern w:val="1"/>
                <w:sz w:val="20"/>
                <w:szCs w:val="20"/>
                <w:lang w:val="sk-SK" w:eastAsia="ar-SA"/>
              </w:rPr>
            </w:pPr>
            <w:r w:rsidRPr="00C20DB7">
              <w:rPr>
                <w:rFonts w:ascii="Cambria" w:hAnsi="Cambria"/>
                <w:kern w:val="1"/>
                <w:sz w:val="20"/>
                <w:szCs w:val="20"/>
                <w:lang w:val="sk-SK" w:eastAsia="ar-SA"/>
              </w:rPr>
              <w:t>Odmena Advokáta sa určuje na základe dohody medzi Advokátom a jeho klientom.</w:t>
            </w:r>
          </w:p>
          <w:p w14:paraId="5B1D0AF9" w14:textId="77777777" w:rsidR="00C20DB7" w:rsidRPr="00C20DB7" w:rsidRDefault="00C20DB7" w:rsidP="00512035">
            <w:pPr>
              <w:suppressAutoHyphens/>
              <w:jc w:val="both"/>
              <w:rPr>
                <w:rFonts w:ascii="Cambria" w:hAnsi="Cambria"/>
                <w:kern w:val="1"/>
                <w:sz w:val="20"/>
                <w:szCs w:val="20"/>
                <w:lang w:val="sk-SK" w:eastAsia="ar-SA"/>
              </w:rPr>
            </w:pPr>
          </w:p>
          <w:p w14:paraId="043AE3D4" w14:textId="77777777" w:rsidR="00C20DB7" w:rsidRPr="00C20DB7" w:rsidRDefault="00C20DB7" w:rsidP="00512035">
            <w:pPr>
              <w:suppressAutoHyphens/>
              <w:jc w:val="both"/>
              <w:rPr>
                <w:rFonts w:ascii="Cambria" w:hAnsi="Cambria"/>
                <w:kern w:val="1"/>
                <w:sz w:val="20"/>
                <w:szCs w:val="20"/>
                <w:lang w:val="sk-SK" w:eastAsia="ar-SA"/>
              </w:rPr>
            </w:pPr>
            <w:r w:rsidRPr="00C20DB7">
              <w:rPr>
                <w:rFonts w:ascii="Cambria" w:hAnsi="Cambria"/>
                <w:kern w:val="1"/>
                <w:sz w:val="20"/>
                <w:szCs w:val="20"/>
                <w:lang w:val="sk-SK" w:eastAsia="ar-SA"/>
              </w:rPr>
              <w:t>Odmena sa určuje</w:t>
            </w:r>
          </w:p>
          <w:p w14:paraId="6242E8AC" w14:textId="77777777" w:rsidR="00C20DB7" w:rsidRPr="00C20DB7" w:rsidRDefault="00C20DB7" w:rsidP="00C20DB7">
            <w:pPr>
              <w:numPr>
                <w:ilvl w:val="0"/>
                <w:numId w:val="10"/>
              </w:numPr>
              <w:suppressAutoHyphens/>
              <w:ind w:left="284" w:hanging="284"/>
              <w:contextualSpacing/>
              <w:jc w:val="both"/>
              <w:rPr>
                <w:rFonts w:ascii="Cambria" w:hAnsi="Cambria"/>
                <w:kern w:val="1"/>
                <w:sz w:val="20"/>
                <w:szCs w:val="20"/>
                <w:lang w:val="sk-SK" w:eastAsia="ar-SA"/>
              </w:rPr>
            </w:pPr>
            <w:r w:rsidRPr="00C20DB7">
              <w:rPr>
                <w:rFonts w:ascii="Cambria" w:hAnsi="Cambria"/>
                <w:kern w:val="1"/>
                <w:sz w:val="20"/>
                <w:szCs w:val="20"/>
                <w:lang w:val="sk-SK" w:eastAsia="ar-SA"/>
              </w:rPr>
              <w:t xml:space="preserve">podľa počtu hodín účelne vynaložených na vybavenie veci (hodinová odmena), </w:t>
            </w:r>
          </w:p>
          <w:p w14:paraId="3BE4F237" w14:textId="77777777" w:rsidR="00C20DB7" w:rsidRPr="00C20DB7" w:rsidRDefault="00C20DB7" w:rsidP="00C20DB7">
            <w:pPr>
              <w:numPr>
                <w:ilvl w:val="0"/>
                <w:numId w:val="10"/>
              </w:numPr>
              <w:suppressAutoHyphens/>
              <w:ind w:left="284" w:hanging="284"/>
              <w:contextualSpacing/>
              <w:jc w:val="both"/>
              <w:rPr>
                <w:rFonts w:ascii="Cambria" w:hAnsi="Cambria"/>
                <w:kern w:val="1"/>
                <w:sz w:val="20"/>
                <w:szCs w:val="20"/>
                <w:lang w:val="sk-SK" w:eastAsia="ar-SA"/>
              </w:rPr>
            </w:pPr>
            <w:r w:rsidRPr="00C20DB7">
              <w:rPr>
                <w:rFonts w:ascii="Cambria" w:hAnsi="Cambria"/>
                <w:kern w:val="1"/>
                <w:sz w:val="20"/>
                <w:szCs w:val="20"/>
                <w:lang w:val="sk-SK" w:eastAsia="ar-SA"/>
              </w:rPr>
              <w:t xml:space="preserve">paušálnou sumou (paušálna odmena), </w:t>
            </w:r>
          </w:p>
          <w:p w14:paraId="592CF8C1" w14:textId="77777777" w:rsidR="00C20DB7" w:rsidRPr="00C20DB7" w:rsidRDefault="00C20DB7" w:rsidP="00C20DB7">
            <w:pPr>
              <w:numPr>
                <w:ilvl w:val="0"/>
                <w:numId w:val="10"/>
              </w:numPr>
              <w:suppressAutoHyphens/>
              <w:ind w:left="284" w:hanging="284"/>
              <w:contextualSpacing/>
              <w:jc w:val="both"/>
              <w:rPr>
                <w:rFonts w:ascii="Cambria" w:hAnsi="Cambria"/>
                <w:kern w:val="1"/>
                <w:sz w:val="20"/>
                <w:szCs w:val="20"/>
                <w:lang w:val="sk-SK" w:eastAsia="ar-SA"/>
              </w:rPr>
            </w:pPr>
            <w:r w:rsidRPr="00C20DB7">
              <w:rPr>
                <w:rFonts w:ascii="Cambria" w:hAnsi="Cambria"/>
                <w:kern w:val="1"/>
                <w:sz w:val="20"/>
                <w:szCs w:val="20"/>
                <w:lang w:val="sk-SK" w:eastAsia="ar-SA"/>
              </w:rPr>
              <w:t>podielom na hodnote veci (podielová odmena),</w:t>
            </w:r>
          </w:p>
          <w:p w14:paraId="2D4FD69C" w14:textId="77777777" w:rsidR="00C20DB7" w:rsidRPr="00C20DB7" w:rsidRDefault="00C20DB7" w:rsidP="00C20DB7">
            <w:pPr>
              <w:numPr>
                <w:ilvl w:val="0"/>
                <w:numId w:val="10"/>
              </w:numPr>
              <w:suppressAutoHyphens/>
              <w:ind w:left="284" w:hanging="284"/>
              <w:contextualSpacing/>
              <w:jc w:val="both"/>
              <w:rPr>
                <w:rFonts w:ascii="Cambria" w:hAnsi="Cambria"/>
                <w:kern w:val="1"/>
                <w:sz w:val="20"/>
                <w:szCs w:val="20"/>
                <w:lang w:val="sk-SK" w:eastAsia="ar-SA"/>
              </w:rPr>
            </w:pPr>
            <w:r w:rsidRPr="00C20DB7">
              <w:rPr>
                <w:rFonts w:ascii="Cambria" w:hAnsi="Cambria"/>
                <w:kern w:val="1"/>
                <w:sz w:val="20"/>
                <w:szCs w:val="20"/>
                <w:lang w:val="sk-SK" w:eastAsia="ar-SA"/>
              </w:rPr>
              <w:lastRenderedPageBreak/>
              <w:t>tarifnou odmenou dohodnutou inak ako základnou sadzbou tarifnej odmeny.</w:t>
            </w:r>
          </w:p>
          <w:p w14:paraId="6AE8F7FC" w14:textId="77777777" w:rsidR="00C20DB7" w:rsidRPr="00C20DB7" w:rsidRDefault="00C20DB7" w:rsidP="00512035">
            <w:pPr>
              <w:suppressAutoHyphens/>
              <w:ind w:left="284"/>
              <w:contextualSpacing/>
              <w:jc w:val="both"/>
              <w:rPr>
                <w:rFonts w:ascii="Cambria" w:hAnsi="Cambria"/>
                <w:kern w:val="1"/>
                <w:sz w:val="20"/>
                <w:szCs w:val="20"/>
                <w:lang w:val="sk-SK" w:eastAsia="ar-SA"/>
              </w:rPr>
            </w:pPr>
          </w:p>
          <w:p w14:paraId="067E6C2C" w14:textId="77777777" w:rsidR="00C20DB7" w:rsidRPr="00C20DB7" w:rsidRDefault="00C20DB7" w:rsidP="00512035">
            <w:pPr>
              <w:suppressAutoHyphens/>
              <w:jc w:val="both"/>
              <w:rPr>
                <w:rFonts w:ascii="Cambria" w:hAnsi="Cambria"/>
                <w:kern w:val="1"/>
                <w:sz w:val="20"/>
                <w:szCs w:val="20"/>
                <w:lang w:val="sk-SK" w:eastAsia="ar-SA"/>
              </w:rPr>
            </w:pPr>
            <w:r w:rsidRPr="00C20DB7">
              <w:rPr>
                <w:rFonts w:ascii="Cambria" w:hAnsi="Cambria"/>
                <w:kern w:val="1"/>
                <w:sz w:val="20"/>
                <w:szCs w:val="20"/>
                <w:lang w:val="sk-SK" w:eastAsia="ar-SA"/>
              </w:rPr>
              <w:t>Spôsoby určenia odmeny môžu byť kombinované. Bližšie informácie týkajúce sa vyššie uvedenej odmeny Advokáta sú uvedené vo Vyhláške.</w:t>
            </w:r>
          </w:p>
          <w:p w14:paraId="3B087D92" w14:textId="3921C8D1" w:rsidR="00C20DB7" w:rsidRDefault="00C20DB7" w:rsidP="00512035">
            <w:pPr>
              <w:suppressAutoHyphens/>
              <w:jc w:val="both"/>
              <w:rPr>
                <w:rFonts w:ascii="Cambria" w:hAnsi="Cambria"/>
                <w:kern w:val="1"/>
                <w:sz w:val="20"/>
                <w:szCs w:val="20"/>
                <w:lang w:val="sk-SK" w:eastAsia="ar-SA"/>
              </w:rPr>
            </w:pPr>
          </w:p>
          <w:p w14:paraId="6021D6C3" w14:textId="77777777" w:rsidR="00C20DB7" w:rsidRPr="00C20DB7" w:rsidRDefault="00C20DB7" w:rsidP="00512035">
            <w:pPr>
              <w:suppressAutoHyphens/>
              <w:jc w:val="both"/>
              <w:rPr>
                <w:rFonts w:ascii="Cambria" w:hAnsi="Cambria"/>
                <w:kern w:val="1"/>
                <w:sz w:val="20"/>
                <w:szCs w:val="20"/>
                <w:lang w:val="sk-SK" w:eastAsia="ar-SA"/>
              </w:rPr>
            </w:pPr>
          </w:p>
          <w:p w14:paraId="4FC61C9C" w14:textId="77777777" w:rsidR="00C20DB7" w:rsidRPr="00C20DB7" w:rsidRDefault="00C20DB7" w:rsidP="00512035">
            <w:pPr>
              <w:suppressAutoHyphens/>
              <w:jc w:val="both"/>
              <w:rPr>
                <w:rFonts w:ascii="Cambria" w:hAnsi="Cambria"/>
                <w:kern w:val="1"/>
                <w:sz w:val="20"/>
                <w:szCs w:val="20"/>
                <w:lang w:val="sk-SK" w:eastAsia="ar-SA"/>
              </w:rPr>
            </w:pPr>
            <w:r w:rsidRPr="00C20DB7">
              <w:rPr>
                <w:rFonts w:ascii="Cambria" w:hAnsi="Cambria"/>
                <w:kern w:val="1"/>
                <w:sz w:val="20"/>
                <w:szCs w:val="20"/>
                <w:lang w:val="sk-SK" w:eastAsia="ar-SA"/>
              </w:rPr>
              <w:t>Ak nedôjde k dohode medzi Advokátom a jeho klientom ohľadne určenia odmeny Advokáta, na určenie odmeny Advokáta sa použijú ustanovenia Vyhlášky. Pri určení trov konania, ktorých náhrada sa priznáva proti inej fyzickej osobe alebo právnickej osobe, sa odmena Advokáta určí podľa ustanovení Vyhlášky. Advokát môže poskytnúť právne služby za zníženú odmenu alebo bezplatne, ak to odôvodňujú osobné pomery alebo majetkové pomery klienta alebo je na to iný dôvod hodný osobitného zreteľa.</w:t>
            </w:r>
          </w:p>
          <w:p w14:paraId="7E446CF4" w14:textId="376365B7" w:rsidR="00C20DB7" w:rsidRDefault="00C20DB7" w:rsidP="00512035">
            <w:pPr>
              <w:suppressAutoHyphens/>
              <w:jc w:val="both"/>
              <w:rPr>
                <w:rFonts w:ascii="Cambria" w:hAnsi="Cambria"/>
                <w:b/>
                <w:kern w:val="1"/>
                <w:sz w:val="20"/>
                <w:szCs w:val="20"/>
                <w:u w:val="single"/>
                <w:lang w:val="sk-SK" w:eastAsia="ar-SA"/>
              </w:rPr>
            </w:pPr>
            <w:r w:rsidRPr="00C20DB7">
              <w:rPr>
                <w:rFonts w:ascii="Cambria" w:hAnsi="Cambria"/>
                <w:kern w:val="1"/>
                <w:sz w:val="20"/>
                <w:szCs w:val="20"/>
                <w:lang w:val="sk-SK" w:eastAsia="ar-SA"/>
              </w:rPr>
              <w:br/>
            </w:r>
            <w:r w:rsidRPr="00C20DB7">
              <w:rPr>
                <w:rFonts w:ascii="Cambria" w:hAnsi="Cambria"/>
                <w:b/>
                <w:kern w:val="1"/>
                <w:sz w:val="20"/>
                <w:szCs w:val="20"/>
                <w:u w:val="single"/>
                <w:lang w:val="sk-SK" w:eastAsia="ar-SA"/>
              </w:rPr>
              <w:t xml:space="preserve">6. </w:t>
            </w:r>
            <w:r w:rsidRPr="00C20DB7">
              <w:rPr>
                <w:rFonts w:ascii="Cambria" w:hAnsi="Cambria"/>
                <w:b/>
                <w:bCs/>
                <w:kern w:val="1"/>
                <w:sz w:val="20"/>
                <w:szCs w:val="20"/>
                <w:u w:val="single"/>
                <w:lang w:val="sk-SK" w:eastAsia="ar-SA"/>
              </w:rPr>
              <w:t>Poučenie o </w:t>
            </w:r>
            <w:r w:rsidRPr="00C20DB7">
              <w:rPr>
                <w:rFonts w:ascii="Cambria" w:hAnsi="Cambria"/>
                <w:b/>
                <w:kern w:val="1"/>
                <w:sz w:val="20"/>
                <w:szCs w:val="20"/>
                <w:u w:val="single"/>
                <w:lang w:val="sk-SK" w:eastAsia="ar-SA"/>
              </w:rPr>
              <w:t xml:space="preserve"> kontaktných údajov Advokáta podľa § 6 ods. 1 písm. a) ZSVT</w:t>
            </w:r>
          </w:p>
          <w:p w14:paraId="7B41FCB6" w14:textId="77777777" w:rsidR="00C20DB7" w:rsidRPr="00C20DB7" w:rsidRDefault="00C20DB7" w:rsidP="00512035">
            <w:pPr>
              <w:suppressAutoHyphens/>
              <w:jc w:val="both"/>
              <w:rPr>
                <w:rFonts w:ascii="Cambria" w:hAnsi="Cambria"/>
                <w:b/>
                <w:kern w:val="1"/>
                <w:sz w:val="20"/>
                <w:szCs w:val="20"/>
                <w:u w:val="single"/>
                <w:lang w:val="sk-SK" w:eastAsia="ar-SA"/>
              </w:rPr>
            </w:pPr>
          </w:p>
          <w:p w14:paraId="2214B624" w14:textId="7BE6951A" w:rsidR="00C20DB7" w:rsidRPr="00C20DB7" w:rsidRDefault="00C20DB7" w:rsidP="00512035">
            <w:pPr>
              <w:tabs>
                <w:tab w:val="left" w:pos="708"/>
                <w:tab w:val="left" w:pos="1416"/>
                <w:tab w:val="left" w:pos="2124"/>
                <w:tab w:val="center" w:pos="4536"/>
              </w:tabs>
              <w:suppressAutoHyphens/>
              <w:jc w:val="both"/>
              <w:rPr>
                <w:rFonts w:ascii="Cambria" w:hAnsi="Cambria"/>
                <w:kern w:val="1"/>
                <w:sz w:val="20"/>
                <w:szCs w:val="20"/>
                <w:lang w:val="sk-SK" w:eastAsia="ar-SA"/>
              </w:rPr>
            </w:pPr>
            <w:r w:rsidRPr="00C20DB7">
              <w:rPr>
                <w:rFonts w:ascii="Cambria" w:hAnsi="Cambria"/>
                <w:kern w:val="1"/>
                <w:sz w:val="20"/>
                <w:szCs w:val="20"/>
                <w:lang w:val="sk-SK" w:eastAsia="ar-SA"/>
              </w:rPr>
              <w:t>Tel.:</w:t>
            </w:r>
            <w:r w:rsidRPr="00C20DB7">
              <w:rPr>
                <w:rFonts w:ascii="Cambria" w:hAnsi="Cambria"/>
                <w:kern w:val="1"/>
                <w:sz w:val="20"/>
                <w:szCs w:val="20"/>
                <w:lang w:val="sk-SK" w:eastAsia="ar-SA"/>
              </w:rPr>
              <w:tab/>
              <w:t>+421</w:t>
            </w:r>
            <w:r>
              <w:rPr>
                <w:rFonts w:ascii="Cambria" w:hAnsi="Cambria"/>
                <w:kern w:val="1"/>
                <w:sz w:val="20"/>
                <w:szCs w:val="20"/>
                <w:lang w:val="sk-SK" w:eastAsia="ar-SA"/>
              </w:rPr>
              <w:t> 917 475 171</w:t>
            </w:r>
            <w:r w:rsidRPr="00C20DB7">
              <w:rPr>
                <w:rFonts w:ascii="Cambria" w:hAnsi="Cambria"/>
                <w:kern w:val="1"/>
                <w:sz w:val="20"/>
                <w:szCs w:val="20"/>
                <w:lang w:val="sk-SK" w:eastAsia="ar-SA"/>
              </w:rPr>
              <w:tab/>
            </w:r>
          </w:p>
          <w:p w14:paraId="7B358598" w14:textId="07EA60B0" w:rsidR="00C20DB7" w:rsidRPr="00C20DB7" w:rsidRDefault="00C20DB7" w:rsidP="00512035">
            <w:pPr>
              <w:tabs>
                <w:tab w:val="left" w:pos="709"/>
                <w:tab w:val="left" w:pos="2268"/>
                <w:tab w:val="left" w:pos="2552"/>
              </w:tabs>
              <w:suppressAutoHyphens/>
              <w:jc w:val="both"/>
              <w:rPr>
                <w:rFonts w:ascii="Cambria" w:hAnsi="Cambria"/>
                <w:kern w:val="1"/>
                <w:sz w:val="20"/>
                <w:szCs w:val="20"/>
                <w:lang w:val="sk-SK" w:eastAsia="ar-SA"/>
              </w:rPr>
            </w:pPr>
            <w:r w:rsidRPr="00C20DB7">
              <w:rPr>
                <w:rFonts w:ascii="Cambria" w:hAnsi="Cambria"/>
                <w:kern w:val="1"/>
                <w:sz w:val="20"/>
                <w:szCs w:val="20"/>
                <w:lang w:val="sk-SK" w:eastAsia="ar-SA"/>
              </w:rPr>
              <w:t>e-mail:</w:t>
            </w:r>
            <w:r w:rsidRPr="00C20DB7">
              <w:rPr>
                <w:rFonts w:ascii="Cambria" w:hAnsi="Cambria"/>
                <w:kern w:val="1"/>
                <w:sz w:val="20"/>
                <w:szCs w:val="20"/>
                <w:lang w:val="sk-SK" w:eastAsia="ar-SA"/>
              </w:rPr>
              <w:tab/>
              <w:t xml:space="preserve"> </w:t>
            </w:r>
            <w:r>
              <w:rPr>
                <w:rFonts w:ascii="Cambria" w:hAnsi="Cambria"/>
                <w:kern w:val="1"/>
                <w:sz w:val="20"/>
                <w:szCs w:val="20"/>
                <w:lang w:val="sk-SK" w:eastAsia="ar-SA"/>
              </w:rPr>
              <w:t>matej.hodal</w:t>
            </w:r>
            <w:r w:rsidRPr="00C20DB7">
              <w:rPr>
                <w:rFonts w:ascii="Cambria" w:hAnsi="Cambria"/>
                <w:kern w:val="1"/>
                <w:sz w:val="20"/>
                <w:szCs w:val="20"/>
                <w:lang w:val="sk-SK" w:eastAsia="ar-SA"/>
              </w:rPr>
              <w:t>@</w:t>
            </w:r>
            <w:r>
              <w:rPr>
                <w:rFonts w:ascii="Cambria" w:hAnsi="Cambria"/>
                <w:kern w:val="1"/>
                <w:sz w:val="20"/>
                <w:szCs w:val="20"/>
                <w:lang w:val="sk-SK" w:eastAsia="ar-SA"/>
              </w:rPr>
              <w:t>akhodal</w:t>
            </w:r>
            <w:r w:rsidRPr="00C20DB7">
              <w:rPr>
                <w:rFonts w:ascii="Cambria" w:hAnsi="Cambria"/>
                <w:kern w:val="1"/>
                <w:sz w:val="20"/>
                <w:szCs w:val="20"/>
                <w:lang w:val="sk-SK" w:eastAsia="ar-SA"/>
              </w:rPr>
              <w:t>.sk</w:t>
            </w:r>
          </w:p>
          <w:p w14:paraId="4F530E61" w14:textId="77777777" w:rsidR="00C20DB7" w:rsidRPr="00C20DB7" w:rsidRDefault="00C20DB7" w:rsidP="00512035">
            <w:pPr>
              <w:jc w:val="both"/>
              <w:rPr>
                <w:rFonts w:ascii="Cambria" w:hAnsi="Cambria"/>
                <w:sz w:val="20"/>
                <w:szCs w:val="20"/>
              </w:rPr>
            </w:pPr>
          </w:p>
        </w:tc>
        <w:tc>
          <w:tcPr>
            <w:tcW w:w="4644" w:type="dxa"/>
          </w:tcPr>
          <w:p w14:paraId="405B8A50" w14:textId="77777777" w:rsidR="00C20DB7" w:rsidRPr="00C20DB7" w:rsidRDefault="00C20DB7" w:rsidP="00512035">
            <w:pPr>
              <w:suppressAutoHyphens/>
              <w:ind w:right="125"/>
              <w:jc w:val="both"/>
              <w:rPr>
                <w:rFonts w:ascii="Cambria" w:hAnsi="Cambria"/>
                <w:b/>
                <w:kern w:val="1"/>
                <w:sz w:val="20"/>
                <w:szCs w:val="20"/>
                <w:u w:val="single"/>
                <w:lang w:eastAsia="ar-SA"/>
              </w:rPr>
            </w:pPr>
          </w:p>
          <w:p w14:paraId="12D5E832" w14:textId="77777777" w:rsidR="00C20DB7" w:rsidRPr="00C20DB7" w:rsidRDefault="00C20DB7" w:rsidP="00512035">
            <w:pPr>
              <w:suppressAutoHyphens/>
              <w:ind w:right="125"/>
              <w:jc w:val="both"/>
              <w:rPr>
                <w:rFonts w:ascii="Cambria" w:hAnsi="Cambria"/>
                <w:b/>
                <w:kern w:val="1"/>
                <w:sz w:val="20"/>
                <w:szCs w:val="20"/>
                <w:u w:val="single"/>
                <w:lang w:eastAsia="ar-SA"/>
              </w:rPr>
            </w:pPr>
            <w:r w:rsidRPr="00C20DB7">
              <w:rPr>
                <w:rFonts w:ascii="Cambria" w:hAnsi="Cambria"/>
                <w:b/>
                <w:kern w:val="1"/>
                <w:sz w:val="20"/>
                <w:szCs w:val="20"/>
                <w:u w:val="single"/>
                <w:lang w:eastAsia="ar-SA"/>
              </w:rPr>
              <w:t xml:space="preserve">1.  Preliminary provisions – definitions </w:t>
            </w:r>
          </w:p>
          <w:p w14:paraId="3339846E" w14:textId="77777777" w:rsidR="00C20DB7" w:rsidRPr="00C20DB7" w:rsidRDefault="00C20DB7" w:rsidP="00512035">
            <w:pPr>
              <w:suppressAutoHyphens/>
              <w:jc w:val="both"/>
              <w:rPr>
                <w:rFonts w:ascii="Cambria" w:hAnsi="Cambria"/>
                <w:kern w:val="1"/>
                <w:sz w:val="20"/>
                <w:szCs w:val="20"/>
                <w:lang w:eastAsia="ar-SA"/>
              </w:rPr>
            </w:pPr>
            <w:r w:rsidRPr="00C20DB7">
              <w:rPr>
                <w:rFonts w:ascii="Cambria" w:hAnsi="Cambria"/>
                <w:kern w:val="1"/>
                <w:sz w:val="20"/>
                <w:szCs w:val="20"/>
                <w:lang w:eastAsia="ar-SA"/>
              </w:rPr>
              <w:t>1.1 For the purpose herein, the term „</w:t>
            </w:r>
            <w:r w:rsidRPr="00C20DB7">
              <w:rPr>
                <w:rFonts w:ascii="Cambria" w:hAnsi="Cambria"/>
                <w:b/>
                <w:i/>
                <w:kern w:val="1"/>
                <w:sz w:val="20"/>
                <w:szCs w:val="20"/>
                <w:lang w:eastAsia="ar-SA"/>
              </w:rPr>
              <w:t>Attorney</w:t>
            </w:r>
            <w:r w:rsidRPr="00C20DB7">
              <w:rPr>
                <w:rFonts w:ascii="Cambria" w:hAnsi="Cambria"/>
                <w:kern w:val="1"/>
                <w:sz w:val="20"/>
                <w:szCs w:val="20"/>
                <w:lang w:eastAsia="ar-SA"/>
              </w:rPr>
              <w:t>“ shall mean:</w:t>
            </w:r>
          </w:p>
          <w:p w14:paraId="088501F7" w14:textId="77777777" w:rsidR="00307A6C" w:rsidRDefault="00307A6C" w:rsidP="00512035">
            <w:pPr>
              <w:tabs>
                <w:tab w:val="left" w:pos="2268"/>
                <w:tab w:val="left" w:pos="2552"/>
              </w:tabs>
              <w:suppressAutoHyphens/>
              <w:jc w:val="both"/>
              <w:rPr>
                <w:rFonts w:ascii="Cambria" w:hAnsi="Cambria"/>
                <w:b/>
                <w:kern w:val="1"/>
                <w:sz w:val="20"/>
                <w:szCs w:val="20"/>
                <w:lang w:eastAsia="ar-SA"/>
              </w:rPr>
            </w:pPr>
          </w:p>
          <w:p w14:paraId="76DB41DE" w14:textId="547ADD34" w:rsidR="00307A6C" w:rsidRDefault="00307A6C" w:rsidP="00512035">
            <w:pPr>
              <w:tabs>
                <w:tab w:val="left" w:pos="2268"/>
                <w:tab w:val="left" w:pos="2552"/>
              </w:tabs>
              <w:suppressAutoHyphens/>
              <w:jc w:val="both"/>
              <w:rPr>
                <w:rFonts w:ascii="Cambria" w:hAnsi="Cambria"/>
                <w:kern w:val="1"/>
                <w:sz w:val="20"/>
                <w:szCs w:val="20"/>
                <w:lang w:eastAsia="ar-SA"/>
              </w:rPr>
            </w:pPr>
            <w:r>
              <w:rPr>
                <w:rFonts w:ascii="Cambria" w:hAnsi="Cambria"/>
                <w:b/>
                <w:kern w:val="1"/>
                <w:sz w:val="20"/>
                <w:szCs w:val="20"/>
                <w:lang w:val="sk-SK" w:eastAsia="ar-SA"/>
              </w:rPr>
              <w:t>JUDr. Matej Hodál, advokát</w:t>
            </w:r>
            <w:r w:rsidRPr="00C20DB7">
              <w:rPr>
                <w:rFonts w:ascii="Cambria" w:hAnsi="Cambria"/>
                <w:kern w:val="1"/>
                <w:sz w:val="20"/>
                <w:szCs w:val="20"/>
                <w:lang w:eastAsia="ar-SA"/>
              </w:rPr>
              <w:t xml:space="preserve"> </w:t>
            </w:r>
          </w:p>
          <w:p w14:paraId="0A6DD901" w14:textId="7D7EF22C" w:rsidR="00C20DB7" w:rsidRPr="00C20DB7" w:rsidRDefault="00C20DB7" w:rsidP="00512035">
            <w:pPr>
              <w:tabs>
                <w:tab w:val="left" w:pos="2268"/>
                <w:tab w:val="left" w:pos="2552"/>
              </w:tabs>
              <w:suppressAutoHyphens/>
              <w:jc w:val="both"/>
              <w:rPr>
                <w:rFonts w:ascii="Cambria" w:hAnsi="Cambria"/>
                <w:kern w:val="1"/>
                <w:sz w:val="20"/>
                <w:szCs w:val="20"/>
                <w:lang w:eastAsia="ar-SA"/>
              </w:rPr>
            </w:pPr>
            <w:r w:rsidRPr="00C20DB7">
              <w:rPr>
                <w:rFonts w:ascii="Cambria" w:hAnsi="Cambria"/>
                <w:kern w:val="1"/>
                <w:sz w:val="20"/>
                <w:szCs w:val="20"/>
                <w:lang w:eastAsia="ar-SA"/>
              </w:rPr>
              <w:t xml:space="preserve">Registered office: </w:t>
            </w:r>
            <w:proofErr w:type="spellStart"/>
            <w:r w:rsidRPr="00C20DB7">
              <w:rPr>
                <w:rFonts w:ascii="Cambria" w:hAnsi="Cambria"/>
                <w:kern w:val="1"/>
                <w:sz w:val="20"/>
                <w:szCs w:val="20"/>
                <w:lang w:eastAsia="ar-SA"/>
              </w:rPr>
              <w:t>Stráž</w:t>
            </w:r>
            <w:proofErr w:type="spellEnd"/>
            <w:r w:rsidRPr="00C20DB7">
              <w:rPr>
                <w:rFonts w:ascii="Cambria" w:hAnsi="Cambria"/>
                <w:kern w:val="1"/>
                <w:sz w:val="20"/>
                <w:szCs w:val="20"/>
                <w:lang w:eastAsia="ar-SA"/>
              </w:rPr>
              <w:t xml:space="preserve"> 223, 960 01 </w:t>
            </w:r>
            <w:proofErr w:type="spellStart"/>
            <w:r w:rsidRPr="00C20DB7">
              <w:rPr>
                <w:rFonts w:ascii="Cambria" w:hAnsi="Cambria"/>
                <w:kern w:val="1"/>
                <w:sz w:val="20"/>
                <w:szCs w:val="20"/>
                <w:lang w:eastAsia="ar-SA"/>
              </w:rPr>
              <w:t>Zvolen</w:t>
            </w:r>
            <w:proofErr w:type="spellEnd"/>
            <w:r w:rsidRPr="00C20DB7">
              <w:rPr>
                <w:rFonts w:ascii="Cambria" w:hAnsi="Cambria"/>
                <w:kern w:val="1"/>
                <w:sz w:val="20"/>
                <w:szCs w:val="20"/>
                <w:lang w:eastAsia="ar-SA"/>
              </w:rPr>
              <w:t>, the Slovak Republic</w:t>
            </w:r>
          </w:p>
          <w:p w14:paraId="332ABEBA" w14:textId="4992934E" w:rsidR="00C20DB7" w:rsidRPr="00C20DB7" w:rsidRDefault="00C20DB7" w:rsidP="00512035">
            <w:pPr>
              <w:tabs>
                <w:tab w:val="left" w:pos="2268"/>
                <w:tab w:val="left" w:pos="2552"/>
              </w:tabs>
              <w:suppressAutoHyphens/>
              <w:jc w:val="both"/>
              <w:rPr>
                <w:rFonts w:ascii="Cambria" w:hAnsi="Cambria"/>
                <w:kern w:val="1"/>
                <w:sz w:val="20"/>
                <w:szCs w:val="20"/>
                <w:lang w:eastAsia="ar-SA"/>
              </w:rPr>
            </w:pPr>
            <w:r w:rsidRPr="00C20DB7">
              <w:rPr>
                <w:rFonts w:ascii="Cambria" w:hAnsi="Cambria"/>
                <w:kern w:val="1"/>
                <w:sz w:val="20"/>
                <w:szCs w:val="20"/>
                <w:lang w:eastAsia="ar-SA"/>
              </w:rPr>
              <w:t xml:space="preserve">Business Id. No.: </w:t>
            </w:r>
            <w:r w:rsidR="00307A6C">
              <w:rPr>
                <w:rFonts w:ascii="Cambria" w:hAnsi="Cambria"/>
                <w:sz w:val="20"/>
                <w:szCs w:val="20"/>
                <w:lang w:val="sk-SK"/>
              </w:rPr>
              <w:t>51 954 222</w:t>
            </w:r>
          </w:p>
          <w:p w14:paraId="09E3A45D" w14:textId="6C9C36D5" w:rsidR="00C20DB7" w:rsidRPr="00C20DB7" w:rsidRDefault="00C20DB7" w:rsidP="00512035">
            <w:pPr>
              <w:tabs>
                <w:tab w:val="left" w:pos="2268"/>
                <w:tab w:val="left" w:pos="2552"/>
              </w:tabs>
              <w:suppressAutoHyphens/>
              <w:jc w:val="both"/>
              <w:rPr>
                <w:rFonts w:ascii="Cambria" w:hAnsi="Cambria"/>
                <w:kern w:val="1"/>
                <w:sz w:val="20"/>
                <w:szCs w:val="20"/>
                <w:lang w:eastAsia="ar-SA"/>
              </w:rPr>
            </w:pPr>
            <w:r w:rsidRPr="00C20DB7">
              <w:rPr>
                <w:rFonts w:ascii="Cambria" w:hAnsi="Cambria"/>
                <w:kern w:val="1"/>
                <w:sz w:val="20"/>
                <w:szCs w:val="20"/>
                <w:lang w:eastAsia="ar-SA"/>
              </w:rPr>
              <w:t xml:space="preserve">Tax No.: </w:t>
            </w:r>
            <w:r w:rsidR="00307A6C">
              <w:rPr>
                <w:rFonts w:ascii="Cambria" w:hAnsi="Cambria" w:cs="Arial"/>
                <w:sz w:val="20"/>
                <w:szCs w:val="20"/>
                <w:lang w:val="sk-SK"/>
              </w:rPr>
              <w:t>1120543501</w:t>
            </w:r>
          </w:p>
          <w:p w14:paraId="190208CA" w14:textId="77777777" w:rsidR="00C20DB7" w:rsidRPr="00C20DB7" w:rsidRDefault="00C20DB7" w:rsidP="00512035">
            <w:pPr>
              <w:tabs>
                <w:tab w:val="left" w:pos="2268"/>
                <w:tab w:val="left" w:pos="2552"/>
              </w:tabs>
              <w:suppressAutoHyphens/>
              <w:jc w:val="both"/>
              <w:rPr>
                <w:rFonts w:ascii="Cambria" w:hAnsi="Cambria"/>
                <w:kern w:val="1"/>
                <w:sz w:val="20"/>
                <w:szCs w:val="20"/>
                <w:lang w:eastAsia="ar-SA"/>
              </w:rPr>
            </w:pPr>
            <w:r w:rsidRPr="00C20DB7">
              <w:rPr>
                <w:rFonts w:ascii="Cambria" w:hAnsi="Cambria"/>
                <w:kern w:val="1"/>
                <w:sz w:val="20"/>
                <w:szCs w:val="20"/>
                <w:lang w:eastAsia="ar-SA"/>
              </w:rPr>
              <w:t xml:space="preserve">Bank connection: </w:t>
            </w:r>
            <w:proofErr w:type="spellStart"/>
            <w:r w:rsidRPr="00C20DB7">
              <w:rPr>
                <w:rFonts w:ascii="Cambria" w:hAnsi="Cambria"/>
                <w:kern w:val="1"/>
                <w:sz w:val="20"/>
                <w:szCs w:val="20"/>
                <w:lang w:eastAsia="ar-SA"/>
              </w:rPr>
              <w:t>Slovenská</w:t>
            </w:r>
            <w:proofErr w:type="spellEnd"/>
            <w:r w:rsidRPr="00C20DB7">
              <w:rPr>
                <w:rFonts w:ascii="Cambria" w:hAnsi="Cambria"/>
                <w:kern w:val="1"/>
                <w:sz w:val="20"/>
                <w:szCs w:val="20"/>
                <w:lang w:eastAsia="ar-SA"/>
              </w:rPr>
              <w:t xml:space="preserve"> </w:t>
            </w:r>
            <w:proofErr w:type="spellStart"/>
            <w:r w:rsidRPr="00C20DB7">
              <w:rPr>
                <w:rFonts w:ascii="Cambria" w:hAnsi="Cambria"/>
                <w:kern w:val="1"/>
                <w:sz w:val="20"/>
                <w:szCs w:val="20"/>
                <w:lang w:eastAsia="ar-SA"/>
              </w:rPr>
              <w:t>sporiteľňa</w:t>
            </w:r>
            <w:proofErr w:type="spellEnd"/>
            <w:r w:rsidRPr="00C20DB7">
              <w:rPr>
                <w:rFonts w:ascii="Cambria" w:hAnsi="Cambria"/>
                <w:kern w:val="1"/>
                <w:sz w:val="20"/>
                <w:szCs w:val="20"/>
                <w:lang w:eastAsia="ar-SA"/>
              </w:rPr>
              <w:t xml:space="preserve">, </w:t>
            </w:r>
            <w:proofErr w:type="spellStart"/>
            <w:r w:rsidRPr="00C20DB7">
              <w:rPr>
                <w:rFonts w:ascii="Cambria" w:hAnsi="Cambria"/>
                <w:kern w:val="1"/>
                <w:sz w:val="20"/>
                <w:szCs w:val="20"/>
                <w:lang w:eastAsia="ar-SA"/>
              </w:rPr>
              <w:t>a.s.</w:t>
            </w:r>
            <w:proofErr w:type="spellEnd"/>
          </w:p>
          <w:p w14:paraId="7E17E773" w14:textId="038AA85B" w:rsidR="00C20DB7" w:rsidRPr="00C20DB7" w:rsidRDefault="00C20DB7" w:rsidP="00512035">
            <w:pPr>
              <w:tabs>
                <w:tab w:val="left" w:pos="2268"/>
                <w:tab w:val="left" w:pos="2552"/>
              </w:tabs>
              <w:suppressAutoHyphens/>
              <w:jc w:val="both"/>
              <w:rPr>
                <w:rFonts w:ascii="Cambria" w:hAnsi="Cambria"/>
                <w:kern w:val="1"/>
                <w:sz w:val="20"/>
                <w:szCs w:val="20"/>
                <w:lang w:eastAsia="ar-SA"/>
              </w:rPr>
            </w:pPr>
            <w:r w:rsidRPr="00C20DB7">
              <w:rPr>
                <w:rFonts w:ascii="Cambria" w:hAnsi="Cambria"/>
                <w:kern w:val="1"/>
                <w:sz w:val="20"/>
                <w:szCs w:val="20"/>
                <w:lang w:eastAsia="ar-SA"/>
              </w:rPr>
              <w:t xml:space="preserve">Bank account No.: </w:t>
            </w:r>
            <w:r w:rsidR="00307A6C" w:rsidRPr="003C5E00">
              <w:rPr>
                <w:rFonts w:ascii="Cambria" w:hAnsi="Cambria"/>
                <w:bCs/>
                <w:snapToGrid w:val="0"/>
                <w:sz w:val="20"/>
                <w:szCs w:val="20"/>
                <w:lang w:val="sk-SK"/>
              </w:rPr>
              <w:t>SK</w:t>
            </w:r>
            <w:r w:rsidR="00307A6C">
              <w:rPr>
                <w:rFonts w:ascii="Cambria" w:hAnsi="Cambria"/>
                <w:bCs/>
                <w:snapToGrid w:val="0"/>
                <w:sz w:val="20"/>
                <w:szCs w:val="20"/>
                <w:lang w:val="sk-SK"/>
              </w:rPr>
              <w:t>55</w:t>
            </w:r>
            <w:r w:rsidR="00307A6C" w:rsidRPr="003C5E00">
              <w:rPr>
                <w:rFonts w:ascii="Cambria" w:hAnsi="Cambria"/>
                <w:bCs/>
                <w:snapToGrid w:val="0"/>
                <w:sz w:val="20"/>
                <w:szCs w:val="20"/>
                <w:lang w:val="sk-SK"/>
              </w:rPr>
              <w:t xml:space="preserve"> 0900 0000 005</w:t>
            </w:r>
            <w:r w:rsidR="00307A6C">
              <w:rPr>
                <w:rFonts w:ascii="Cambria" w:hAnsi="Cambria"/>
                <w:bCs/>
                <w:snapToGrid w:val="0"/>
                <w:sz w:val="20"/>
                <w:szCs w:val="20"/>
                <w:lang w:val="sk-SK"/>
              </w:rPr>
              <w:t>1</w:t>
            </w:r>
            <w:r w:rsidR="00307A6C" w:rsidRPr="003C5E00">
              <w:rPr>
                <w:rFonts w:ascii="Cambria" w:hAnsi="Cambria"/>
                <w:bCs/>
                <w:snapToGrid w:val="0"/>
                <w:sz w:val="20"/>
                <w:szCs w:val="20"/>
                <w:lang w:val="sk-SK"/>
              </w:rPr>
              <w:t xml:space="preserve"> </w:t>
            </w:r>
            <w:r w:rsidR="00307A6C">
              <w:rPr>
                <w:rFonts w:ascii="Cambria" w:hAnsi="Cambria"/>
                <w:bCs/>
                <w:snapToGrid w:val="0"/>
                <w:sz w:val="20"/>
                <w:szCs w:val="20"/>
                <w:lang w:val="sk-SK"/>
              </w:rPr>
              <w:t>7787</w:t>
            </w:r>
            <w:r w:rsidR="00307A6C" w:rsidRPr="003C5E00">
              <w:rPr>
                <w:rFonts w:ascii="Cambria" w:hAnsi="Cambria"/>
                <w:bCs/>
                <w:snapToGrid w:val="0"/>
                <w:sz w:val="20"/>
                <w:szCs w:val="20"/>
                <w:lang w:val="sk-SK"/>
              </w:rPr>
              <w:t xml:space="preserve"> </w:t>
            </w:r>
            <w:r w:rsidR="00307A6C">
              <w:rPr>
                <w:rFonts w:ascii="Cambria" w:hAnsi="Cambria"/>
                <w:bCs/>
                <w:snapToGrid w:val="0"/>
                <w:sz w:val="20"/>
                <w:szCs w:val="20"/>
                <w:lang w:val="sk-SK"/>
              </w:rPr>
              <w:t>9674</w:t>
            </w:r>
          </w:p>
          <w:p w14:paraId="3BE5D18F" w14:textId="3E533C1B" w:rsidR="00C20DB7" w:rsidRPr="00C20DB7" w:rsidRDefault="00C20DB7" w:rsidP="00512035">
            <w:pPr>
              <w:tabs>
                <w:tab w:val="left" w:pos="2268"/>
                <w:tab w:val="left" w:pos="2552"/>
              </w:tabs>
              <w:suppressAutoHyphens/>
              <w:jc w:val="both"/>
              <w:rPr>
                <w:rFonts w:ascii="Cambria" w:hAnsi="Cambria"/>
                <w:kern w:val="1"/>
                <w:sz w:val="20"/>
                <w:szCs w:val="20"/>
                <w:lang w:eastAsia="ar-SA"/>
              </w:rPr>
            </w:pPr>
            <w:r w:rsidRPr="00C20DB7">
              <w:rPr>
                <w:rFonts w:ascii="Cambria" w:hAnsi="Cambria"/>
                <w:kern w:val="1"/>
                <w:sz w:val="20"/>
                <w:szCs w:val="20"/>
                <w:lang w:eastAsia="ar-SA"/>
              </w:rPr>
              <w:t xml:space="preserve">practicing under Act No. 586/2003 Coll. on exercising the legal profession and amending Act No. 455/1991 Coll. Trading Act as amended under No. </w:t>
            </w:r>
            <w:r w:rsidR="004F01D8">
              <w:rPr>
                <w:rFonts w:ascii="Cambria" w:hAnsi="Cambria"/>
                <w:kern w:val="1"/>
                <w:sz w:val="20"/>
                <w:szCs w:val="20"/>
                <w:lang w:eastAsia="ar-SA"/>
              </w:rPr>
              <w:t>8127</w:t>
            </w:r>
            <w:r w:rsidRPr="00C20DB7">
              <w:rPr>
                <w:rFonts w:ascii="Cambria" w:hAnsi="Cambria"/>
                <w:kern w:val="1"/>
                <w:sz w:val="20"/>
                <w:szCs w:val="20"/>
                <w:lang w:eastAsia="ar-SA"/>
              </w:rPr>
              <w:t xml:space="preserve">. </w:t>
            </w:r>
            <w:r w:rsidR="004F01D8">
              <w:rPr>
                <w:rFonts w:ascii="Cambria" w:hAnsi="Cambria"/>
                <w:kern w:val="1"/>
                <w:sz w:val="20"/>
                <w:szCs w:val="20"/>
                <w:lang w:eastAsia="ar-SA"/>
              </w:rPr>
              <w:t>Matej Hodál</w:t>
            </w:r>
            <w:r w:rsidRPr="00C20DB7">
              <w:rPr>
                <w:rFonts w:ascii="Cambria" w:hAnsi="Cambria"/>
                <w:kern w:val="1"/>
                <w:sz w:val="20"/>
                <w:szCs w:val="20"/>
                <w:lang w:eastAsia="ar-SA"/>
              </w:rPr>
              <w:t xml:space="preserve"> was awarded academic degree </w:t>
            </w:r>
            <w:proofErr w:type="spellStart"/>
            <w:r w:rsidRPr="00C20DB7">
              <w:rPr>
                <w:rFonts w:ascii="Cambria" w:hAnsi="Cambria"/>
                <w:kern w:val="1"/>
                <w:sz w:val="20"/>
                <w:szCs w:val="20"/>
                <w:lang w:eastAsia="ar-SA"/>
              </w:rPr>
              <w:t>JUDr</w:t>
            </w:r>
            <w:proofErr w:type="spellEnd"/>
            <w:r w:rsidRPr="00C20DB7">
              <w:rPr>
                <w:rFonts w:ascii="Cambria" w:hAnsi="Cambria"/>
                <w:kern w:val="1"/>
                <w:sz w:val="20"/>
                <w:szCs w:val="20"/>
                <w:lang w:eastAsia="ar-SA"/>
              </w:rPr>
              <w:t xml:space="preserve">. in Slovak Republic. The aforementioned definition of Attorney contains information for client pursuant to § 6 Section 1 Letter a), b), c), d), e) ZSVT.  </w:t>
            </w:r>
          </w:p>
          <w:p w14:paraId="2C299A9D" w14:textId="4BA9BB83" w:rsidR="00C20DB7" w:rsidRDefault="00C20DB7" w:rsidP="00512035">
            <w:pPr>
              <w:tabs>
                <w:tab w:val="left" w:pos="2268"/>
                <w:tab w:val="left" w:pos="2552"/>
              </w:tabs>
              <w:suppressAutoHyphens/>
              <w:jc w:val="both"/>
              <w:rPr>
                <w:rFonts w:ascii="Cambria" w:hAnsi="Cambria"/>
                <w:kern w:val="1"/>
                <w:sz w:val="20"/>
                <w:szCs w:val="20"/>
                <w:lang w:eastAsia="ar-SA"/>
              </w:rPr>
            </w:pPr>
          </w:p>
          <w:p w14:paraId="498B6AF4" w14:textId="0492FD1E" w:rsidR="004F01D8" w:rsidRDefault="004F01D8" w:rsidP="00512035">
            <w:pPr>
              <w:tabs>
                <w:tab w:val="left" w:pos="2268"/>
                <w:tab w:val="left" w:pos="2552"/>
              </w:tabs>
              <w:suppressAutoHyphens/>
              <w:jc w:val="both"/>
              <w:rPr>
                <w:rFonts w:ascii="Cambria" w:hAnsi="Cambria"/>
                <w:kern w:val="1"/>
                <w:sz w:val="20"/>
                <w:szCs w:val="20"/>
                <w:lang w:eastAsia="ar-SA"/>
              </w:rPr>
            </w:pPr>
          </w:p>
          <w:p w14:paraId="16051FA6" w14:textId="5D9BDC2C" w:rsidR="004F01D8" w:rsidRDefault="004F01D8" w:rsidP="00512035">
            <w:pPr>
              <w:tabs>
                <w:tab w:val="left" w:pos="2268"/>
                <w:tab w:val="left" w:pos="2552"/>
              </w:tabs>
              <w:suppressAutoHyphens/>
              <w:jc w:val="both"/>
              <w:rPr>
                <w:rFonts w:ascii="Cambria" w:hAnsi="Cambria"/>
                <w:kern w:val="1"/>
                <w:sz w:val="20"/>
                <w:szCs w:val="20"/>
                <w:lang w:eastAsia="ar-SA"/>
              </w:rPr>
            </w:pPr>
          </w:p>
          <w:p w14:paraId="3F5A7F04" w14:textId="77777777" w:rsidR="004F01D8" w:rsidRPr="00C20DB7" w:rsidRDefault="004F01D8" w:rsidP="00512035">
            <w:pPr>
              <w:tabs>
                <w:tab w:val="left" w:pos="2268"/>
                <w:tab w:val="left" w:pos="2552"/>
              </w:tabs>
              <w:suppressAutoHyphens/>
              <w:jc w:val="both"/>
              <w:rPr>
                <w:rFonts w:ascii="Cambria" w:hAnsi="Cambria"/>
                <w:kern w:val="1"/>
                <w:sz w:val="20"/>
                <w:szCs w:val="20"/>
                <w:lang w:eastAsia="ar-SA"/>
              </w:rPr>
            </w:pPr>
          </w:p>
          <w:p w14:paraId="531D344D" w14:textId="59268D90" w:rsidR="00C20DB7" w:rsidRDefault="00C20DB7" w:rsidP="00512035">
            <w:pPr>
              <w:suppressAutoHyphens/>
              <w:jc w:val="both"/>
              <w:rPr>
                <w:rFonts w:ascii="Cambria" w:hAnsi="Cambria"/>
                <w:kern w:val="1"/>
                <w:sz w:val="20"/>
                <w:szCs w:val="20"/>
                <w:lang w:eastAsia="ar-SA"/>
              </w:rPr>
            </w:pPr>
            <w:r w:rsidRPr="00C20DB7">
              <w:rPr>
                <w:rFonts w:ascii="Cambria" w:hAnsi="Cambria"/>
                <w:kern w:val="1"/>
                <w:sz w:val="20"/>
                <w:szCs w:val="20"/>
                <w:lang w:eastAsia="ar-SA"/>
              </w:rPr>
              <w:t>1.2 For the purpose herein, the term „</w:t>
            </w:r>
            <w:r w:rsidRPr="00C20DB7">
              <w:rPr>
                <w:rFonts w:ascii="Cambria" w:hAnsi="Cambria"/>
                <w:b/>
                <w:i/>
                <w:kern w:val="1"/>
                <w:sz w:val="20"/>
                <w:szCs w:val="20"/>
                <w:lang w:eastAsia="ar-SA"/>
              </w:rPr>
              <w:t>client</w:t>
            </w:r>
            <w:r w:rsidRPr="00C20DB7">
              <w:rPr>
                <w:rFonts w:ascii="Cambria" w:hAnsi="Cambria"/>
                <w:kern w:val="1"/>
                <w:sz w:val="20"/>
                <w:szCs w:val="20"/>
                <w:lang w:eastAsia="ar-SA"/>
              </w:rPr>
              <w:t>“ shall mean any natural or legal person to which Attorney provides the legal services.</w:t>
            </w:r>
          </w:p>
          <w:p w14:paraId="3711BB9C" w14:textId="3E571189" w:rsidR="004F01D8" w:rsidRDefault="004F01D8" w:rsidP="00512035">
            <w:pPr>
              <w:suppressAutoHyphens/>
              <w:jc w:val="both"/>
              <w:rPr>
                <w:rFonts w:ascii="Cambria" w:hAnsi="Cambria"/>
                <w:kern w:val="1"/>
                <w:sz w:val="20"/>
                <w:szCs w:val="20"/>
                <w:lang w:eastAsia="ar-SA"/>
              </w:rPr>
            </w:pPr>
          </w:p>
          <w:p w14:paraId="2D4881A6" w14:textId="77777777" w:rsidR="004F01D8" w:rsidRPr="00C20DB7" w:rsidRDefault="004F01D8" w:rsidP="00512035">
            <w:pPr>
              <w:suppressAutoHyphens/>
              <w:jc w:val="both"/>
              <w:rPr>
                <w:rFonts w:ascii="Cambria" w:hAnsi="Cambria"/>
                <w:kern w:val="1"/>
                <w:sz w:val="20"/>
                <w:szCs w:val="20"/>
                <w:lang w:eastAsia="ar-SA"/>
              </w:rPr>
            </w:pPr>
          </w:p>
          <w:p w14:paraId="226C61D0" w14:textId="51A27EB7" w:rsidR="00C20DB7" w:rsidRDefault="00C20DB7" w:rsidP="00512035">
            <w:pPr>
              <w:suppressAutoHyphens/>
              <w:jc w:val="both"/>
              <w:rPr>
                <w:rFonts w:ascii="Cambria" w:hAnsi="Cambria"/>
                <w:kern w:val="1"/>
                <w:sz w:val="20"/>
                <w:szCs w:val="20"/>
                <w:lang w:eastAsia="ar-SA"/>
              </w:rPr>
            </w:pPr>
            <w:r w:rsidRPr="00C20DB7">
              <w:rPr>
                <w:rFonts w:ascii="Cambria" w:hAnsi="Cambria"/>
                <w:kern w:val="1"/>
                <w:sz w:val="20"/>
                <w:szCs w:val="20"/>
                <w:lang w:eastAsia="ar-SA"/>
              </w:rPr>
              <w:t>1.3 For the purpose herein, the term „</w:t>
            </w:r>
            <w:r w:rsidRPr="00C20DB7">
              <w:rPr>
                <w:rFonts w:ascii="Cambria" w:hAnsi="Cambria"/>
                <w:b/>
                <w:i/>
                <w:kern w:val="1"/>
                <w:sz w:val="20"/>
                <w:szCs w:val="20"/>
                <w:lang w:eastAsia="ar-SA"/>
              </w:rPr>
              <w:t>ZSVT</w:t>
            </w:r>
            <w:r w:rsidRPr="00C20DB7">
              <w:rPr>
                <w:rFonts w:ascii="Cambria" w:hAnsi="Cambria"/>
                <w:kern w:val="1"/>
                <w:sz w:val="20"/>
                <w:szCs w:val="20"/>
                <w:lang w:eastAsia="ar-SA"/>
              </w:rPr>
              <w:t>“ shall mean Act No. 136/2010 Coll.  on services in the internal market as amended.</w:t>
            </w:r>
          </w:p>
          <w:p w14:paraId="61E42246" w14:textId="0803B192" w:rsidR="004F01D8" w:rsidRDefault="004F01D8" w:rsidP="00512035">
            <w:pPr>
              <w:suppressAutoHyphens/>
              <w:jc w:val="both"/>
              <w:rPr>
                <w:rFonts w:ascii="Cambria" w:hAnsi="Cambria"/>
                <w:kern w:val="1"/>
                <w:sz w:val="20"/>
                <w:szCs w:val="20"/>
                <w:lang w:eastAsia="ar-SA"/>
              </w:rPr>
            </w:pPr>
          </w:p>
          <w:p w14:paraId="10BFF539" w14:textId="77777777" w:rsidR="004F01D8" w:rsidRPr="00C20DB7" w:rsidRDefault="004F01D8" w:rsidP="00512035">
            <w:pPr>
              <w:suppressAutoHyphens/>
              <w:jc w:val="both"/>
              <w:rPr>
                <w:rFonts w:ascii="Cambria" w:hAnsi="Cambria"/>
                <w:kern w:val="1"/>
                <w:sz w:val="20"/>
                <w:szCs w:val="20"/>
                <w:lang w:eastAsia="ar-SA"/>
              </w:rPr>
            </w:pPr>
          </w:p>
          <w:p w14:paraId="32F13B5C" w14:textId="77777777" w:rsidR="00C20DB7" w:rsidRPr="00C20DB7" w:rsidRDefault="00C20DB7" w:rsidP="00512035">
            <w:pPr>
              <w:suppressAutoHyphens/>
              <w:jc w:val="both"/>
              <w:rPr>
                <w:rFonts w:ascii="Cambria" w:hAnsi="Cambria"/>
                <w:kern w:val="1"/>
                <w:sz w:val="20"/>
                <w:szCs w:val="20"/>
                <w:lang w:eastAsia="ar-SA"/>
              </w:rPr>
            </w:pPr>
            <w:r w:rsidRPr="00C20DB7">
              <w:rPr>
                <w:rFonts w:ascii="Cambria" w:hAnsi="Cambria"/>
                <w:kern w:val="1"/>
                <w:sz w:val="20"/>
                <w:szCs w:val="20"/>
                <w:lang w:eastAsia="ar-SA"/>
              </w:rPr>
              <w:t>1.4 For the purpose herein, the term „</w:t>
            </w:r>
            <w:r w:rsidRPr="00C20DB7">
              <w:rPr>
                <w:rFonts w:ascii="Cambria" w:hAnsi="Cambria"/>
                <w:b/>
                <w:i/>
                <w:kern w:val="1"/>
                <w:sz w:val="20"/>
                <w:szCs w:val="20"/>
                <w:lang w:eastAsia="ar-SA"/>
              </w:rPr>
              <w:t>Directive</w:t>
            </w:r>
            <w:r w:rsidRPr="00C20DB7">
              <w:rPr>
                <w:rFonts w:ascii="Cambria" w:hAnsi="Cambria"/>
                <w:kern w:val="1"/>
                <w:sz w:val="20"/>
                <w:szCs w:val="20"/>
                <w:lang w:eastAsia="ar-SA"/>
              </w:rPr>
              <w:t>“ shall mean Directive of Ministry of Justice SR No. 655/2004 Coll. on remuneration and compensation of attorneys for providing legal services as amended or other regulation amending directive No. 655/2004 Coll. and regulating remuneration and compensation of attorneys for providing legal services.</w:t>
            </w:r>
          </w:p>
          <w:p w14:paraId="190F7D6D" w14:textId="77777777" w:rsidR="004F01D8" w:rsidRPr="00C20DB7" w:rsidRDefault="004F01D8" w:rsidP="00512035">
            <w:pPr>
              <w:suppressAutoHyphens/>
              <w:ind w:right="281"/>
              <w:jc w:val="both"/>
              <w:rPr>
                <w:rFonts w:ascii="Cambria" w:hAnsi="Cambria"/>
                <w:kern w:val="1"/>
                <w:sz w:val="20"/>
                <w:szCs w:val="20"/>
                <w:lang w:eastAsia="ar-SA"/>
              </w:rPr>
            </w:pPr>
          </w:p>
          <w:p w14:paraId="29A38CA1" w14:textId="77777777" w:rsidR="00C20DB7" w:rsidRPr="00C20DB7" w:rsidRDefault="00C20DB7" w:rsidP="00512035">
            <w:pPr>
              <w:suppressAutoHyphens/>
              <w:jc w:val="both"/>
              <w:rPr>
                <w:rFonts w:ascii="Cambria" w:hAnsi="Cambria"/>
                <w:b/>
                <w:kern w:val="1"/>
                <w:sz w:val="20"/>
                <w:szCs w:val="20"/>
                <w:u w:val="single"/>
                <w:lang w:eastAsia="ar-SA"/>
              </w:rPr>
            </w:pPr>
            <w:r w:rsidRPr="00C20DB7">
              <w:rPr>
                <w:rFonts w:ascii="Cambria" w:hAnsi="Cambria"/>
                <w:b/>
                <w:bCs/>
                <w:kern w:val="1"/>
                <w:sz w:val="20"/>
                <w:szCs w:val="20"/>
                <w:u w:val="single"/>
                <w:lang w:eastAsia="ar-SA"/>
              </w:rPr>
              <w:lastRenderedPageBreak/>
              <w:t xml:space="preserve">2. Instruction on insurance of Attorney in case of liability for damage pursuant to </w:t>
            </w:r>
            <w:r w:rsidRPr="00C20DB7">
              <w:rPr>
                <w:rFonts w:ascii="Cambria" w:hAnsi="Cambria"/>
                <w:b/>
                <w:kern w:val="1"/>
                <w:sz w:val="20"/>
                <w:szCs w:val="20"/>
                <w:u w:val="single"/>
                <w:lang w:eastAsia="ar-SA"/>
              </w:rPr>
              <w:t>§ 6 Section 1 Letter l) ZSVT</w:t>
            </w:r>
          </w:p>
          <w:p w14:paraId="0256C0FB" w14:textId="77777777" w:rsidR="00C20DB7" w:rsidRPr="00C20DB7" w:rsidRDefault="00C20DB7" w:rsidP="00512035">
            <w:pPr>
              <w:suppressAutoHyphens/>
              <w:jc w:val="both"/>
              <w:rPr>
                <w:rFonts w:ascii="Cambria" w:hAnsi="Cambria"/>
                <w:kern w:val="1"/>
                <w:sz w:val="20"/>
                <w:szCs w:val="20"/>
                <w:lang w:eastAsia="ar-SA"/>
              </w:rPr>
            </w:pPr>
          </w:p>
          <w:p w14:paraId="5536020C" w14:textId="5479B043" w:rsidR="00C20DB7" w:rsidRPr="00C20DB7" w:rsidRDefault="00C20DB7" w:rsidP="00512035">
            <w:pPr>
              <w:tabs>
                <w:tab w:val="left" w:pos="6237"/>
              </w:tabs>
              <w:suppressAutoHyphens/>
              <w:jc w:val="both"/>
              <w:rPr>
                <w:rFonts w:ascii="Cambria" w:hAnsi="Cambria"/>
                <w:kern w:val="1"/>
                <w:sz w:val="20"/>
                <w:szCs w:val="20"/>
                <w:lang w:eastAsia="ar-SA"/>
              </w:rPr>
            </w:pPr>
            <w:r w:rsidRPr="00C20DB7">
              <w:rPr>
                <w:rFonts w:ascii="Cambria" w:hAnsi="Cambria"/>
                <w:kern w:val="1"/>
                <w:sz w:val="20"/>
                <w:szCs w:val="20"/>
                <w:lang w:eastAsia="ar-SA"/>
              </w:rPr>
              <w:t xml:space="preserve">Attorney hereby declares to be insured with the insurance </w:t>
            </w:r>
            <w:r w:rsidRPr="00570446">
              <w:rPr>
                <w:rFonts w:ascii="Cambria" w:hAnsi="Cambria"/>
                <w:kern w:val="1"/>
                <w:sz w:val="20"/>
                <w:szCs w:val="20"/>
                <w:lang w:eastAsia="ar-SA"/>
              </w:rPr>
              <w:t xml:space="preserve">company </w:t>
            </w:r>
            <w:r w:rsidR="00570446" w:rsidRPr="00570446">
              <w:rPr>
                <w:rFonts w:ascii="Cambria" w:hAnsi="Cambria"/>
                <w:kern w:val="1"/>
                <w:sz w:val="20"/>
                <w:szCs w:val="20"/>
                <w:lang w:val="sk-SK" w:eastAsia="ar-SA"/>
              </w:rPr>
              <w:t xml:space="preserve">KOOPERATIVA poisťovňa, </w:t>
            </w:r>
            <w:proofErr w:type="spellStart"/>
            <w:r w:rsidR="00570446" w:rsidRPr="00570446">
              <w:rPr>
                <w:rFonts w:ascii="Cambria" w:hAnsi="Cambria"/>
                <w:kern w:val="1"/>
                <w:sz w:val="20"/>
                <w:szCs w:val="20"/>
                <w:lang w:val="sk-SK" w:eastAsia="ar-SA"/>
              </w:rPr>
              <w:t>a.s</w:t>
            </w:r>
            <w:proofErr w:type="spellEnd"/>
            <w:r w:rsidR="00570446" w:rsidRPr="00570446">
              <w:rPr>
                <w:rFonts w:ascii="Cambria" w:hAnsi="Cambria"/>
                <w:kern w:val="1"/>
                <w:sz w:val="20"/>
                <w:szCs w:val="20"/>
                <w:lang w:val="sk-SK" w:eastAsia="ar-SA"/>
              </w:rPr>
              <w:t xml:space="preserve">. </w:t>
            </w:r>
            <w:proofErr w:type="spellStart"/>
            <w:r w:rsidR="00570446" w:rsidRPr="00570446">
              <w:rPr>
                <w:rFonts w:ascii="Cambria" w:hAnsi="Cambria"/>
                <w:kern w:val="1"/>
                <w:sz w:val="20"/>
                <w:szCs w:val="20"/>
                <w:lang w:val="sk-SK" w:eastAsia="ar-SA"/>
              </w:rPr>
              <w:t>Vienna</w:t>
            </w:r>
            <w:proofErr w:type="spellEnd"/>
            <w:r w:rsidR="00570446" w:rsidRPr="00570446">
              <w:rPr>
                <w:rFonts w:ascii="Cambria" w:hAnsi="Cambria"/>
                <w:kern w:val="1"/>
                <w:sz w:val="20"/>
                <w:szCs w:val="20"/>
                <w:lang w:val="sk-SK" w:eastAsia="ar-SA"/>
              </w:rPr>
              <w:t xml:space="preserve"> </w:t>
            </w:r>
            <w:proofErr w:type="spellStart"/>
            <w:r w:rsidR="00570446" w:rsidRPr="00570446">
              <w:rPr>
                <w:rFonts w:ascii="Cambria" w:hAnsi="Cambria"/>
                <w:kern w:val="1"/>
                <w:sz w:val="20"/>
                <w:szCs w:val="20"/>
                <w:lang w:val="sk-SK" w:eastAsia="ar-SA"/>
              </w:rPr>
              <w:t>Insurance</w:t>
            </w:r>
            <w:proofErr w:type="spellEnd"/>
            <w:r w:rsidR="00570446" w:rsidRPr="00570446">
              <w:rPr>
                <w:rFonts w:ascii="Cambria" w:hAnsi="Cambria"/>
                <w:kern w:val="1"/>
                <w:sz w:val="20"/>
                <w:szCs w:val="20"/>
                <w:lang w:val="sk-SK" w:eastAsia="ar-SA"/>
              </w:rPr>
              <w:t xml:space="preserve"> </w:t>
            </w:r>
            <w:proofErr w:type="spellStart"/>
            <w:r w:rsidR="00570446" w:rsidRPr="00570446">
              <w:rPr>
                <w:rFonts w:ascii="Cambria" w:hAnsi="Cambria"/>
                <w:kern w:val="1"/>
                <w:sz w:val="20"/>
                <w:szCs w:val="20"/>
                <w:lang w:val="sk-SK" w:eastAsia="ar-SA"/>
              </w:rPr>
              <w:t>group</w:t>
            </w:r>
            <w:proofErr w:type="spellEnd"/>
            <w:r w:rsidR="00570446" w:rsidRPr="00570446">
              <w:rPr>
                <w:rFonts w:ascii="Cambria" w:hAnsi="Cambria"/>
                <w:kern w:val="1"/>
                <w:sz w:val="20"/>
                <w:szCs w:val="20"/>
                <w:lang w:val="sk-SK" w:eastAsia="ar-SA"/>
              </w:rPr>
              <w:t xml:space="preserve">, </w:t>
            </w:r>
            <w:proofErr w:type="spellStart"/>
            <w:r w:rsidR="00570446" w:rsidRPr="00570446">
              <w:rPr>
                <w:rFonts w:ascii="Cambria" w:hAnsi="Cambria"/>
                <w:kern w:val="1"/>
                <w:sz w:val="20"/>
                <w:szCs w:val="20"/>
                <w:lang w:val="sk-SK" w:eastAsia="ar-SA"/>
              </w:rPr>
              <w:t>Štefaničova</w:t>
            </w:r>
            <w:proofErr w:type="spellEnd"/>
            <w:r w:rsidR="00570446" w:rsidRPr="00570446">
              <w:rPr>
                <w:rFonts w:ascii="Cambria" w:hAnsi="Cambria"/>
                <w:kern w:val="1"/>
                <w:sz w:val="20"/>
                <w:szCs w:val="20"/>
                <w:lang w:val="sk-SK" w:eastAsia="ar-SA"/>
              </w:rPr>
              <w:t xml:space="preserve"> 4, 816 23 Bratislava</w:t>
            </w:r>
            <w:r w:rsidRPr="00570446">
              <w:rPr>
                <w:rFonts w:ascii="Cambria" w:hAnsi="Cambria"/>
                <w:kern w:val="1"/>
                <w:sz w:val="20"/>
                <w:szCs w:val="20"/>
                <w:lang w:eastAsia="ar-SA"/>
              </w:rPr>
              <w:t xml:space="preserve">, Slovak Republic, Business Id. No.: </w:t>
            </w:r>
            <w:r w:rsidR="00570446" w:rsidRPr="00570446">
              <w:rPr>
                <w:rFonts w:ascii="Cambria" w:hAnsi="Cambria"/>
                <w:kern w:val="1"/>
                <w:sz w:val="20"/>
                <w:szCs w:val="20"/>
                <w:lang w:val="sk-SK" w:eastAsia="ar-SA"/>
              </w:rPr>
              <w:t xml:space="preserve">00 585 44 </w:t>
            </w:r>
            <w:r w:rsidRPr="00570446">
              <w:rPr>
                <w:rFonts w:ascii="Cambria" w:hAnsi="Cambria"/>
                <w:kern w:val="1"/>
                <w:sz w:val="20"/>
                <w:szCs w:val="20"/>
                <w:lang w:eastAsia="ar-SA"/>
              </w:rPr>
              <w:t>in case of any damage caused when performing his duties, with the maximum yearly limit of 100.000,-EUR. The</w:t>
            </w:r>
            <w:r w:rsidRPr="00C20DB7">
              <w:rPr>
                <w:rFonts w:ascii="Cambria" w:hAnsi="Cambria"/>
                <w:kern w:val="1"/>
                <w:sz w:val="20"/>
                <w:szCs w:val="20"/>
                <w:lang w:eastAsia="ar-SA"/>
              </w:rPr>
              <w:t xml:space="preserve"> insurance covers the liability for any damage caused by providing legal services pursuant to laws of the Slovak Republic and the laws of the EU when there is a jurisdiction of the courts having the seat in the Slovak Republic or the courts having the seat in other EU member state. </w:t>
            </w:r>
          </w:p>
          <w:p w14:paraId="13F96E4A" w14:textId="77777777" w:rsidR="00C20DB7" w:rsidRPr="00C20DB7" w:rsidRDefault="00C20DB7" w:rsidP="00512035">
            <w:pPr>
              <w:tabs>
                <w:tab w:val="left" w:pos="6237"/>
              </w:tabs>
              <w:suppressAutoHyphens/>
              <w:jc w:val="both"/>
              <w:rPr>
                <w:rFonts w:ascii="Cambria" w:hAnsi="Cambria"/>
                <w:b/>
                <w:kern w:val="1"/>
                <w:sz w:val="20"/>
                <w:szCs w:val="20"/>
                <w:lang w:eastAsia="ar-SA"/>
              </w:rPr>
            </w:pPr>
          </w:p>
          <w:p w14:paraId="6308D4E3" w14:textId="02A5CD5F" w:rsidR="00C20DB7" w:rsidRDefault="00C20DB7" w:rsidP="00512035">
            <w:pPr>
              <w:suppressAutoHyphens/>
              <w:jc w:val="both"/>
              <w:rPr>
                <w:rFonts w:ascii="Cambria" w:hAnsi="Cambria"/>
                <w:b/>
                <w:bCs/>
                <w:kern w:val="1"/>
                <w:sz w:val="20"/>
                <w:szCs w:val="20"/>
                <w:u w:val="single"/>
                <w:lang w:eastAsia="ar-SA"/>
              </w:rPr>
            </w:pPr>
            <w:r w:rsidRPr="00C20DB7">
              <w:rPr>
                <w:rFonts w:ascii="Cambria" w:hAnsi="Cambria"/>
                <w:b/>
                <w:kern w:val="1"/>
                <w:sz w:val="20"/>
                <w:szCs w:val="20"/>
                <w:u w:val="single"/>
                <w:lang w:eastAsia="ar-SA"/>
              </w:rPr>
              <w:t xml:space="preserve">3. </w:t>
            </w:r>
            <w:r w:rsidRPr="00C20DB7">
              <w:rPr>
                <w:rFonts w:ascii="Cambria" w:hAnsi="Cambria"/>
                <w:b/>
                <w:bCs/>
                <w:kern w:val="1"/>
                <w:sz w:val="20"/>
                <w:szCs w:val="20"/>
                <w:u w:val="single"/>
                <w:lang w:eastAsia="ar-SA"/>
              </w:rPr>
              <w:t>Instruction on basic description of service and general terms of providing the service</w:t>
            </w:r>
            <w:r w:rsidRPr="00C20DB7">
              <w:rPr>
                <w:rFonts w:ascii="Cambria" w:hAnsi="Cambria"/>
                <w:b/>
                <w:kern w:val="1"/>
                <w:sz w:val="20"/>
                <w:szCs w:val="20"/>
                <w:u w:val="single"/>
                <w:lang w:eastAsia="ar-SA"/>
              </w:rPr>
              <w:t> pursuant to</w:t>
            </w:r>
            <w:r w:rsidRPr="00C20DB7">
              <w:rPr>
                <w:rFonts w:ascii="Cambria" w:hAnsi="Cambria"/>
                <w:b/>
                <w:bCs/>
                <w:kern w:val="1"/>
                <w:sz w:val="20"/>
                <w:szCs w:val="20"/>
                <w:u w:val="single"/>
                <w:lang w:eastAsia="ar-SA"/>
              </w:rPr>
              <w:t xml:space="preserve"> § 6 Section 1 Letter f) and k) ZSVT</w:t>
            </w:r>
          </w:p>
          <w:p w14:paraId="2DC45AFA" w14:textId="77777777" w:rsidR="00C20DB7" w:rsidRPr="00C20DB7" w:rsidRDefault="00C20DB7" w:rsidP="00512035">
            <w:pPr>
              <w:suppressAutoHyphens/>
              <w:jc w:val="both"/>
              <w:rPr>
                <w:rFonts w:ascii="Cambria" w:hAnsi="Cambria"/>
                <w:b/>
                <w:kern w:val="1"/>
                <w:sz w:val="20"/>
                <w:szCs w:val="20"/>
                <w:u w:val="single"/>
                <w:lang w:eastAsia="ar-SA"/>
              </w:rPr>
            </w:pPr>
          </w:p>
          <w:p w14:paraId="64DBF7A8" w14:textId="77777777" w:rsidR="00C20DB7" w:rsidRPr="00C20DB7" w:rsidRDefault="00C20DB7" w:rsidP="00512035">
            <w:pPr>
              <w:suppressAutoHyphens/>
              <w:jc w:val="both"/>
              <w:rPr>
                <w:rFonts w:ascii="Cambria" w:hAnsi="Cambria"/>
                <w:kern w:val="1"/>
                <w:sz w:val="20"/>
                <w:szCs w:val="20"/>
                <w:lang w:eastAsia="ar-SA"/>
              </w:rPr>
            </w:pPr>
            <w:r w:rsidRPr="00C20DB7">
              <w:rPr>
                <w:rFonts w:ascii="Cambria" w:hAnsi="Cambria"/>
                <w:kern w:val="1"/>
                <w:sz w:val="20"/>
                <w:szCs w:val="20"/>
                <w:lang w:eastAsia="ar-SA"/>
              </w:rPr>
              <w:t xml:space="preserve">Attorney assists in applying constitutional right of natural persons for </w:t>
            </w:r>
            <w:proofErr w:type="spellStart"/>
            <w:r w:rsidRPr="00C20DB7">
              <w:rPr>
                <w:rFonts w:ascii="Cambria" w:hAnsi="Cambria"/>
                <w:kern w:val="1"/>
                <w:sz w:val="20"/>
                <w:szCs w:val="20"/>
                <w:lang w:eastAsia="ar-SA"/>
              </w:rPr>
              <w:t>defense</w:t>
            </w:r>
            <w:proofErr w:type="spellEnd"/>
            <w:r w:rsidRPr="00C20DB7">
              <w:rPr>
                <w:rFonts w:ascii="Cambria" w:hAnsi="Cambria"/>
                <w:kern w:val="1"/>
                <w:sz w:val="20"/>
                <w:szCs w:val="20"/>
                <w:lang w:eastAsia="ar-SA"/>
              </w:rPr>
              <w:t xml:space="preserve"> and protects other rights and interests of natural and legal persons in compliance with the Constitution of the Slovak Republic, constitutional laws, laws and other legal regulations. An exercising the legal profession  means representing clients in courts, administrative authorities and other legal entities, </w:t>
            </w:r>
            <w:proofErr w:type="spellStart"/>
            <w:r w:rsidRPr="00C20DB7">
              <w:rPr>
                <w:rFonts w:ascii="Cambria" w:hAnsi="Cambria"/>
                <w:kern w:val="1"/>
                <w:sz w:val="20"/>
                <w:szCs w:val="20"/>
                <w:lang w:eastAsia="ar-SA"/>
              </w:rPr>
              <w:t>defense</w:t>
            </w:r>
            <w:proofErr w:type="spellEnd"/>
            <w:r w:rsidRPr="00C20DB7">
              <w:rPr>
                <w:rFonts w:ascii="Cambria" w:hAnsi="Cambria"/>
                <w:kern w:val="1"/>
                <w:sz w:val="20"/>
                <w:szCs w:val="20"/>
                <w:lang w:eastAsia="ar-SA"/>
              </w:rPr>
              <w:t xml:space="preserve"> in criminal proceedings, </w:t>
            </w:r>
            <w:proofErr w:type="spellStart"/>
            <w:r w:rsidRPr="00C20DB7">
              <w:rPr>
                <w:rFonts w:ascii="Cambria" w:hAnsi="Cambria"/>
                <w:kern w:val="1"/>
                <w:sz w:val="20"/>
                <w:szCs w:val="20"/>
                <w:lang w:eastAsia="ar-SA"/>
              </w:rPr>
              <w:t>counseling</w:t>
            </w:r>
            <w:proofErr w:type="spellEnd"/>
            <w:r w:rsidRPr="00C20DB7">
              <w:rPr>
                <w:rFonts w:ascii="Cambria" w:hAnsi="Cambria"/>
                <w:kern w:val="1"/>
                <w:sz w:val="20"/>
                <w:szCs w:val="20"/>
                <w:lang w:eastAsia="ar-SA"/>
              </w:rPr>
              <w:t xml:space="preserve">, formation of documents on legal acts, preparation of legal analyses, administration of clients’ property and other forms of legal </w:t>
            </w:r>
            <w:proofErr w:type="spellStart"/>
            <w:r w:rsidRPr="00C20DB7">
              <w:rPr>
                <w:rFonts w:ascii="Cambria" w:hAnsi="Cambria"/>
                <w:kern w:val="1"/>
                <w:sz w:val="20"/>
                <w:szCs w:val="20"/>
                <w:lang w:eastAsia="ar-SA"/>
              </w:rPr>
              <w:t>counseling</w:t>
            </w:r>
            <w:proofErr w:type="spellEnd"/>
            <w:r w:rsidRPr="00C20DB7">
              <w:rPr>
                <w:rFonts w:ascii="Cambria" w:hAnsi="Cambria"/>
                <w:kern w:val="1"/>
                <w:sz w:val="20"/>
                <w:szCs w:val="20"/>
                <w:lang w:eastAsia="ar-SA"/>
              </w:rPr>
              <w:t xml:space="preserve"> and legal aid, should be provided constantly and for remuneration. Attorney, when providing legal services, shall act independently and be bound by legal regulations and instructions of clients, if not being contrary to legal regulations.  </w:t>
            </w:r>
          </w:p>
          <w:p w14:paraId="65B8D726" w14:textId="77777777" w:rsidR="00C20DB7" w:rsidRPr="00C20DB7" w:rsidRDefault="00C20DB7" w:rsidP="00512035">
            <w:pPr>
              <w:suppressAutoHyphens/>
              <w:jc w:val="both"/>
              <w:rPr>
                <w:rFonts w:ascii="Cambria" w:hAnsi="Cambria"/>
                <w:kern w:val="1"/>
                <w:sz w:val="20"/>
                <w:szCs w:val="20"/>
                <w:lang w:eastAsia="ar-SA"/>
              </w:rPr>
            </w:pPr>
          </w:p>
          <w:p w14:paraId="7F22B4F4" w14:textId="77777777" w:rsidR="00C20DB7" w:rsidRPr="00C20DB7" w:rsidRDefault="00C20DB7" w:rsidP="00512035">
            <w:pPr>
              <w:suppressAutoHyphens/>
              <w:jc w:val="both"/>
              <w:rPr>
                <w:rFonts w:ascii="Cambria" w:hAnsi="Cambria"/>
                <w:b/>
                <w:kern w:val="1"/>
                <w:sz w:val="20"/>
                <w:szCs w:val="20"/>
                <w:u w:val="single"/>
                <w:lang w:eastAsia="ar-SA"/>
              </w:rPr>
            </w:pPr>
            <w:r w:rsidRPr="00C20DB7">
              <w:rPr>
                <w:rFonts w:ascii="Cambria" w:hAnsi="Cambria"/>
                <w:color w:val="000000"/>
                <w:kern w:val="1"/>
                <w:sz w:val="20"/>
                <w:szCs w:val="20"/>
                <w:lang w:eastAsia="ar-SA"/>
              </w:rPr>
              <w:t xml:space="preserve">Attorney shall, when providing legal services, protect and enforce the rights and interests of his client and follow the instructions thereof. Should the instructions of the client be incompatible with legal regulations, Attorney is not bound thereby. Attorney shall instruct his client thereon. Attorney shall, when exercising the legal profession, act with a professional care, i.e. act in good faith, conscientiously, in an appropriate manner and duly use all legal means and apply in the interest of client everything that is for the benefit thereof. At the same time, Attorney shall regard appropriateness and economy of legal services to be provided. Attorney, when exercising the legal profession, shall act in </w:t>
            </w:r>
            <w:r w:rsidRPr="00C20DB7">
              <w:rPr>
                <w:rFonts w:ascii="Cambria" w:hAnsi="Cambria"/>
                <w:color w:val="000000"/>
                <w:kern w:val="1"/>
                <w:sz w:val="20"/>
                <w:szCs w:val="20"/>
                <w:lang w:eastAsia="ar-SA"/>
              </w:rPr>
              <w:lastRenderedPageBreak/>
              <w:t xml:space="preserve">such way so as not to degrade an </w:t>
            </w:r>
            <w:proofErr w:type="spellStart"/>
            <w:r w:rsidRPr="00C20DB7">
              <w:rPr>
                <w:rFonts w:ascii="Cambria" w:hAnsi="Cambria"/>
                <w:color w:val="000000"/>
                <w:kern w:val="1"/>
                <w:sz w:val="20"/>
                <w:szCs w:val="20"/>
                <w:lang w:eastAsia="ar-SA"/>
              </w:rPr>
              <w:t>honor</w:t>
            </w:r>
            <w:proofErr w:type="spellEnd"/>
            <w:r w:rsidRPr="00C20DB7">
              <w:rPr>
                <w:rFonts w:ascii="Cambria" w:hAnsi="Cambria"/>
                <w:color w:val="000000"/>
                <w:kern w:val="1"/>
                <w:sz w:val="20"/>
                <w:szCs w:val="20"/>
                <w:lang w:eastAsia="ar-SA"/>
              </w:rPr>
              <w:t xml:space="preserve"> of exercising the legal profession. To achieve it, Attorney shall adhere to rules of professional ethics and other rules issued by the Slovak Bar Association. Attorney may provide legal services in the whole territory of the Slovak Republic. Attorney may provide legal services also beyond the territory of the Slovak Republic in compliance with international treaties ratified and promulgated in a manner as prescribed by law and pursuant to conditions stipulated therein. </w:t>
            </w:r>
          </w:p>
          <w:p w14:paraId="7184E0E9" w14:textId="77777777" w:rsidR="00C20DB7" w:rsidRPr="00C20DB7" w:rsidRDefault="00C20DB7" w:rsidP="00512035">
            <w:pPr>
              <w:suppressAutoHyphens/>
              <w:jc w:val="both"/>
              <w:rPr>
                <w:rFonts w:ascii="Cambria" w:hAnsi="Cambria"/>
                <w:kern w:val="1"/>
                <w:sz w:val="20"/>
                <w:szCs w:val="20"/>
                <w:lang w:eastAsia="ar-SA"/>
              </w:rPr>
            </w:pPr>
          </w:p>
          <w:p w14:paraId="11B5369F" w14:textId="77777777" w:rsidR="00C20DB7" w:rsidRPr="00C20DB7" w:rsidRDefault="00C20DB7" w:rsidP="00512035">
            <w:pPr>
              <w:suppressAutoHyphens/>
              <w:jc w:val="both"/>
              <w:rPr>
                <w:rFonts w:ascii="Cambria" w:hAnsi="Cambria"/>
                <w:kern w:val="1"/>
                <w:sz w:val="20"/>
                <w:szCs w:val="20"/>
                <w:lang w:eastAsia="ar-SA"/>
              </w:rPr>
            </w:pPr>
          </w:p>
          <w:p w14:paraId="6FFD1B7F" w14:textId="77777777" w:rsidR="00C20DB7" w:rsidRPr="00C20DB7" w:rsidRDefault="00C20DB7" w:rsidP="00512035">
            <w:pPr>
              <w:suppressAutoHyphens/>
              <w:jc w:val="both"/>
              <w:rPr>
                <w:rFonts w:ascii="Cambria" w:hAnsi="Cambria"/>
                <w:kern w:val="1"/>
                <w:sz w:val="20"/>
                <w:szCs w:val="20"/>
                <w:lang w:eastAsia="ar-SA"/>
              </w:rPr>
            </w:pPr>
          </w:p>
          <w:p w14:paraId="5C14B7A5" w14:textId="2C43D2EC" w:rsidR="00C20DB7" w:rsidRDefault="00C20DB7" w:rsidP="00512035">
            <w:pPr>
              <w:jc w:val="both"/>
              <w:rPr>
                <w:rFonts w:ascii="Cambria" w:hAnsi="Cambria"/>
                <w:b/>
                <w:kern w:val="1"/>
                <w:sz w:val="20"/>
                <w:szCs w:val="20"/>
                <w:u w:val="single"/>
                <w:lang w:eastAsia="ar-SA"/>
              </w:rPr>
            </w:pPr>
            <w:r w:rsidRPr="00C20DB7">
              <w:rPr>
                <w:rFonts w:ascii="Cambria" w:hAnsi="Cambria"/>
                <w:b/>
                <w:bCs/>
                <w:kern w:val="1"/>
                <w:sz w:val="20"/>
                <w:szCs w:val="20"/>
                <w:u w:val="single"/>
                <w:lang w:eastAsia="ar-SA"/>
              </w:rPr>
              <w:t xml:space="preserve">4. Instruction on possibility to file a complaint and further information on provided legal service pursuant to </w:t>
            </w:r>
            <w:r w:rsidRPr="00C20DB7">
              <w:rPr>
                <w:rFonts w:ascii="Cambria" w:hAnsi="Cambria"/>
                <w:b/>
                <w:kern w:val="1"/>
                <w:sz w:val="20"/>
                <w:szCs w:val="20"/>
                <w:u w:val="single"/>
                <w:lang w:eastAsia="ar-SA"/>
              </w:rPr>
              <w:t>§ 6 Section 1 Letter m) ZSVT</w:t>
            </w:r>
          </w:p>
          <w:p w14:paraId="40FF7AAE" w14:textId="77777777" w:rsidR="00C20DB7" w:rsidRPr="00C20DB7" w:rsidRDefault="00C20DB7" w:rsidP="00512035">
            <w:pPr>
              <w:jc w:val="both"/>
              <w:rPr>
                <w:rFonts w:ascii="Cambria" w:hAnsi="Cambria"/>
                <w:kern w:val="1"/>
                <w:sz w:val="20"/>
                <w:szCs w:val="20"/>
                <w:lang w:eastAsia="ar-SA"/>
              </w:rPr>
            </w:pPr>
          </w:p>
          <w:p w14:paraId="21D60CFC" w14:textId="77777777" w:rsidR="00C20DB7" w:rsidRPr="00C20DB7" w:rsidRDefault="00C20DB7" w:rsidP="00512035">
            <w:pPr>
              <w:jc w:val="both"/>
              <w:rPr>
                <w:rFonts w:ascii="Cambria" w:hAnsi="Cambria"/>
                <w:b/>
                <w:kern w:val="1"/>
                <w:sz w:val="20"/>
                <w:szCs w:val="20"/>
                <w:lang w:eastAsia="ar-SA"/>
              </w:rPr>
            </w:pPr>
            <w:r w:rsidRPr="00C20DB7">
              <w:rPr>
                <w:rFonts w:ascii="Cambria" w:hAnsi="Cambria"/>
                <w:kern w:val="1"/>
                <w:sz w:val="20"/>
                <w:szCs w:val="20"/>
                <w:lang w:eastAsia="ar-SA"/>
              </w:rPr>
              <w:t xml:space="preserve">To obtain any further information in the Slovak Republic on provided legal services and to file a complaint with respect to providing of legal service, please contact: : Slovak Bar Association, </w:t>
            </w:r>
            <w:proofErr w:type="spellStart"/>
            <w:r w:rsidRPr="00C20DB7">
              <w:rPr>
                <w:rFonts w:ascii="Cambria" w:hAnsi="Cambria"/>
                <w:kern w:val="1"/>
                <w:sz w:val="20"/>
                <w:szCs w:val="20"/>
                <w:lang w:eastAsia="ar-SA"/>
              </w:rPr>
              <w:t>Kolárska</w:t>
            </w:r>
            <w:proofErr w:type="spellEnd"/>
            <w:r w:rsidRPr="00C20DB7">
              <w:rPr>
                <w:rFonts w:ascii="Cambria" w:hAnsi="Cambria"/>
                <w:kern w:val="1"/>
                <w:sz w:val="20"/>
                <w:szCs w:val="20"/>
                <w:lang w:eastAsia="ar-SA"/>
              </w:rPr>
              <w:t xml:space="preserve"> 4, 813 42 Bratislava, the Slovak Republic. </w:t>
            </w:r>
          </w:p>
          <w:p w14:paraId="2BBCE36F" w14:textId="77777777" w:rsidR="00C20DB7" w:rsidRPr="00C20DB7" w:rsidRDefault="00C20DB7" w:rsidP="00512035">
            <w:pPr>
              <w:suppressAutoHyphens/>
              <w:jc w:val="both"/>
              <w:rPr>
                <w:rFonts w:ascii="Cambria" w:hAnsi="Cambria"/>
                <w:kern w:val="1"/>
                <w:sz w:val="20"/>
                <w:szCs w:val="20"/>
                <w:lang w:eastAsia="ar-SA"/>
              </w:rPr>
            </w:pPr>
          </w:p>
          <w:p w14:paraId="086DE288" w14:textId="77777777" w:rsidR="00C20DB7" w:rsidRPr="00C20DB7" w:rsidRDefault="00C20DB7" w:rsidP="00512035">
            <w:pPr>
              <w:jc w:val="both"/>
              <w:rPr>
                <w:rFonts w:ascii="Cambria" w:hAnsi="Cambria"/>
                <w:kern w:val="1"/>
                <w:sz w:val="20"/>
                <w:szCs w:val="20"/>
                <w:lang w:eastAsia="ar-SA"/>
              </w:rPr>
            </w:pPr>
            <w:r w:rsidRPr="00C20DB7">
              <w:rPr>
                <w:rFonts w:ascii="Cambria" w:hAnsi="Cambria"/>
                <w:b/>
                <w:kern w:val="1"/>
                <w:sz w:val="20"/>
                <w:szCs w:val="20"/>
                <w:u w:val="single"/>
                <w:lang w:eastAsia="ar-SA"/>
              </w:rPr>
              <w:t xml:space="preserve">5. </w:t>
            </w:r>
            <w:r w:rsidRPr="00C20DB7">
              <w:rPr>
                <w:rFonts w:ascii="Cambria" w:hAnsi="Cambria"/>
                <w:b/>
                <w:bCs/>
                <w:kern w:val="1"/>
                <w:sz w:val="20"/>
                <w:szCs w:val="20"/>
                <w:u w:val="single"/>
                <w:lang w:eastAsia="ar-SA"/>
              </w:rPr>
              <w:t>Instruction on</w:t>
            </w:r>
            <w:r w:rsidRPr="00C20DB7">
              <w:rPr>
                <w:rFonts w:ascii="Cambria" w:hAnsi="Cambria"/>
                <w:b/>
                <w:kern w:val="1"/>
                <w:sz w:val="20"/>
                <w:szCs w:val="20"/>
                <w:u w:val="single"/>
                <w:lang w:eastAsia="ar-SA"/>
              </w:rPr>
              <w:t xml:space="preserve"> remuneration for providing legal services and a manner of its determination </w:t>
            </w:r>
            <w:r w:rsidRPr="00C20DB7">
              <w:rPr>
                <w:rFonts w:ascii="Cambria" w:hAnsi="Cambria"/>
                <w:b/>
                <w:bCs/>
                <w:kern w:val="1"/>
                <w:sz w:val="20"/>
                <w:szCs w:val="20"/>
                <w:u w:val="single"/>
                <w:lang w:eastAsia="ar-SA"/>
              </w:rPr>
              <w:t xml:space="preserve">pursuant to </w:t>
            </w:r>
            <w:r w:rsidRPr="00C20DB7">
              <w:rPr>
                <w:rFonts w:ascii="Cambria" w:hAnsi="Cambria"/>
                <w:b/>
                <w:kern w:val="1"/>
                <w:sz w:val="20"/>
                <w:szCs w:val="20"/>
                <w:u w:val="single"/>
                <w:lang w:eastAsia="ar-SA"/>
              </w:rPr>
              <w:t xml:space="preserve">§ 6 Section 1 Letter </w:t>
            </w:r>
            <w:proofErr w:type="spellStart"/>
            <w:r w:rsidRPr="00C20DB7">
              <w:rPr>
                <w:rFonts w:ascii="Cambria" w:hAnsi="Cambria"/>
                <w:b/>
                <w:kern w:val="1"/>
                <w:sz w:val="20"/>
                <w:szCs w:val="20"/>
                <w:u w:val="single"/>
                <w:lang w:eastAsia="ar-SA"/>
              </w:rPr>
              <w:t>i</w:t>
            </w:r>
            <w:proofErr w:type="spellEnd"/>
            <w:r w:rsidRPr="00C20DB7">
              <w:rPr>
                <w:rFonts w:ascii="Cambria" w:hAnsi="Cambria"/>
                <w:b/>
                <w:kern w:val="1"/>
                <w:sz w:val="20"/>
                <w:szCs w:val="20"/>
                <w:u w:val="single"/>
                <w:lang w:eastAsia="ar-SA"/>
              </w:rPr>
              <w:t>) and j) ZSVT</w:t>
            </w:r>
          </w:p>
          <w:p w14:paraId="7A9840A3" w14:textId="77777777" w:rsidR="00C20DB7" w:rsidRPr="00C20DB7" w:rsidRDefault="00C20DB7" w:rsidP="00512035">
            <w:pPr>
              <w:suppressAutoHyphens/>
              <w:jc w:val="both"/>
              <w:rPr>
                <w:rFonts w:ascii="Cambria" w:hAnsi="Cambria"/>
                <w:b/>
                <w:kern w:val="1"/>
                <w:sz w:val="20"/>
                <w:szCs w:val="20"/>
                <w:u w:val="single"/>
                <w:lang w:eastAsia="ar-SA"/>
              </w:rPr>
            </w:pPr>
          </w:p>
          <w:p w14:paraId="3DF4A720" w14:textId="77777777" w:rsidR="00C20DB7" w:rsidRPr="00C20DB7" w:rsidRDefault="00C20DB7" w:rsidP="00512035">
            <w:pPr>
              <w:suppressAutoHyphens/>
              <w:jc w:val="both"/>
              <w:rPr>
                <w:rFonts w:ascii="Cambria" w:hAnsi="Cambria"/>
                <w:kern w:val="1"/>
                <w:sz w:val="20"/>
                <w:szCs w:val="20"/>
                <w:lang w:eastAsia="ar-SA"/>
              </w:rPr>
            </w:pPr>
            <w:r w:rsidRPr="00C20DB7">
              <w:rPr>
                <w:rFonts w:ascii="Cambria" w:hAnsi="Cambria"/>
                <w:kern w:val="1"/>
                <w:sz w:val="20"/>
                <w:szCs w:val="20"/>
                <w:lang w:eastAsia="ar-SA"/>
              </w:rPr>
              <w:t xml:space="preserve">Attorney provides legal services for remuneration. Attorney may ask for an adequate advance payment for providing legal services. Attorney is entitled to, besides claiming remuneration, compensation for cash expenses and compensation for time loss. The term cash expenses shall mean effectively and provably spent expenses with respect to legal services, in particular court fees and other fees, travel expenses and telecommunication expenses and expenses on expert’s opinions, translations, copies and excerpts from public registers. Attorney providing services at the place other than the place of his registered seat is entitled to compensation for time loss and travelling expenses.  </w:t>
            </w:r>
          </w:p>
          <w:p w14:paraId="6DBC3E7B" w14:textId="77777777" w:rsidR="00C20DB7" w:rsidRPr="00C20DB7" w:rsidRDefault="00C20DB7" w:rsidP="00512035">
            <w:pPr>
              <w:suppressAutoHyphens/>
              <w:jc w:val="both"/>
              <w:rPr>
                <w:rFonts w:ascii="Cambria" w:hAnsi="Cambria"/>
                <w:kern w:val="1"/>
                <w:sz w:val="20"/>
                <w:szCs w:val="20"/>
                <w:lang w:eastAsia="ar-SA"/>
              </w:rPr>
            </w:pPr>
          </w:p>
          <w:p w14:paraId="69B5D5F0" w14:textId="77777777" w:rsidR="00C20DB7" w:rsidRPr="00C20DB7" w:rsidRDefault="00C20DB7" w:rsidP="00512035">
            <w:pPr>
              <w:suppressAutoHyphens/>
              <w:jc w:val="both"/>
              <w:rPr>
                <w:rFonts w:ascii="Cambria" w:hAnsi="Cambria"/>
                <w:kern w:val="1"/>
                <w:sz w:val="20"/>
                <w:szCs w:val="20"/>
                <w:lang w:eastAsia="ar-SA"/>
              </w:rPr>
            </w:pPr>
          </w:p>
          <w:p w14:paraId="7FDD4FB2" w14:textId="77777777" w:rsidR="00C20DB7" w:rsidRPr="00C20DB7" w:rsidRDefault="00C20DB7" w:rsidP="00512035">
            <w:pPr>
              <w:suppressAutoHyphens/>
              <w:jc w:val="both"/>
              <w:rPr>
                <w:rFonts w:ascii="Cambria" w:hAnsi="Cambria"/>
                <w:kern w:val="1"/>
                <w:sz w:val="20"/>
                <w:szCs w:val="20"/>
                <w:lang w:eastAsia="ar-SA"/>
              </w:rPr>
            </w:pPr>
            <w:r w:rsidRPr="00C20DB7">
              <w:rPr>
                <w:rFonts w:ascii="Cambria" w:hAnsi="Cambria"/>
                <w:kern w:val="1"/>
                <w:sz w:val="20"/>
                <w:szCs w:val="20"/>
                <w:lang w:eastAsia="ar-SA"/>
              </w:rPr>
              <w:t xml:space="preserve">The remuneration of Attorney is subject to agreement between Attorney and his client.  </w:t>
            </w:r>
          </w:p>
          <w:p w14:paraId="68475500" w14:textId="77777777" w:rsidR="00C20DB7" w:rsidRPr="00C20DB7" w:rsidRDefault="00C20DB7" w:rsidP="00512035">
            <w:pPr>
              <w:suppressAutoHyphens/>
              <w:jc w:val="both"/>
              <w:rPr>
                <w:rFonts w:ascii="Cambria" w:hAnsi="Cambria"/>
                <w:kern w:val="1"/>
                <w:sz w:val="20"/>
                <w:szCs w:val="20"/>
                <w:lang w:eastAsia="ar-SA"/>
              </w:rPr>
            </w:pPr>
          </w:p>
          <w:p w14:paraId="1394CC3A" w14:textId="77777777" w:rsidR="00C20DB7" w:rsidRPr="00C20DB7" w:rsidRDefault="00C20DB7" w:rsidP="00512035">
            <w:pPr>
              <w:suppressAutoHyphens/>
              <w:jc w:val="both"/>
              <w:rPr>
                <w:rFonts w:ascii="Cambria" w:hAnsi="Cambria"/>
                <w:kern w:val="1"/>
                <w:sz w:val="20"/>
                <w:szCs w:val="20"/>
                <w:lang w:eastAsia="ar-SA"/>
              </w:rPr>
            </w:pPr>
            <w:r w:rsidRPr="00C20DB7">
              <w:rPr>
                <w:rFonts w:ascii="Cambria" w:hAnsi="Cambria"/>
                <w:kern w:val="1"/>
                <w:sz w:val="20"/>
                <w:szCs w:val="20"/>
                <w:lang w:eastAsia="ar-SA"/>
              </w:rPr>
              <w:t>The remuneration may be determined as follows:</w:t>
            </w:r>
          </w:p>
          <w:p w14:paraId="4E6B7DC6" w14:textId="77777777" w:rsidR="00C20DB7" w:rsidRPr="00C20DB7" w:rsidRDefault="00C20DB7" w:rsidP="00C20DB7">
            <w:pPr>
              <w:numPr>
                <w:ilvl w:val="0"/>
                <w:numId w:val="11"/>
              </w:numPr>
              <w:suppressAutoHyphens/>
              <w:ind w:left="250" w:hanging="250"/>
              <w:contextualSpacing/>
              <w:jc w:val="both"/>
              <w:rPr>
                <w:rFonts w:ascii="Cambria" w:hAnsi="Cambria"/>
                <w:kern w:val="1"/>
                <w:sz w:val="20"/>
                <w:szCs w:val="20"/>
                <w:lang w:eastAsia="ar-SA"/>
              </w:rPr>
            </w:pPr>
            <w:r w:rsidRPr="00C20DB7">
              <w:rPr>
                <w:rFonts w:ascii="Cambria" w:hAnsi="Cambria"/>
                <w:kern w:val="1"/>
                <w:sz w:val="20"/>
                <w:szCs w:val="20"/>
                <w:lang w:eastAsia="ar-SA"/>
              </w:rPr>
              <w:t xml:space="preserve">depending on hours spent on completion of the matter (hour rate), </w:t>
            </w:r>
          </w:p>
          <w:p w14:paraId="0CC4F152" w14:textId="77777777" w:rsidR="00C20DB7" w:rsidRPr="00C20DB7" w:rsidRDefault="00C20DB7" w:rsidP="00C20DB7">
            <w:pPr>
              <w:numPr>
                <w:ilvl w:val="0"/>
                <w:numId w:val="11"/>
              </w:numPr>
              <w:suppressAutoHyphens/>
              <w:ind w:left="250" w:hanging="250"/>
              <w:contextualSpacing/>
              <w:jc w:val="both"/>
              <w:rPr>
                <w:rFonts w:ascii="Cambria" w:hAnsi="Cambria"/>
                <w:kern w:val="1"/>
                <w:sz w:val="20"/>
                <w:szCs w:val="20"/>
                <w:lang w:eastAsia="ar-SA"/>
              </w:rPr>
            </w:pPr>
            <w:r w:rsidRPr="00C20DB7">
              <w:rPr>
                <w:rFonts w:ascii="Cambria" w:hAnsi="Cambria"/>
                <w:kern w:val="1"/>
                <w:sz w:val="20"/>
                <w:szCs w:val="20"/>
                <w:lang w:eastAsia="ar-SA"/>
              </w:rPr>
              <w:t xml:space="preserve">flat sum (flat rate), </w:t>
            </w:r>
          </w:p>
          <w:p w14:paraId="7A6A88D7" w14:textId="77777777" w:rsidR="00C20DB7" w:rsidRPr="00C20DB7" w:rsidRDefault="00C20DB7" w:rsidP="00C20DB7">
            <w:pPr>
              <w:numPr>
                <w:ilvl w:val="0"/>
                <w:numId w:val="11"/>
              </w:numPr>
              <w:suppressAutoHyphens/>
              <w:ind w:left="250" w:hanging="250"/>
              <w:contextualSpacing/>
              <w:jc w:val="both"/>
              <w:rPr>
                <w:rFonts w:ascii="Cambria" w:hAnsi="Cambria"/>
                <w:kern w:val="1"/>
                <w:sz w:val="20"/>
                <w:szCs w:val="20"/>
                <w:lang w:eastAsia="ar-SA"/>
              </w:rPr>
            </w:pPr>
            <w:r w:rsidRPr="00C20DB7">
              <w:rPr>
                <w:rFonts w:ascii="Cambria" w:hAnsi="Cambria"/>
                <w:kern w:val="1"/>
                <w:sz w:val="20"/>
                <w:szCs w:val="20"/>
                <w:lang w:eastAsia="ar-SA"/>
              </w:rPr>
              <w:t>percentage of value of subject-matter (pro rate),</w:t>
            </w:r>
          </w:p>
          <w:p w14:paraId="641086D5" w14:textId="77777777" w:rsidR="00C20DB7" w:rsidRPr="00C20DB7" w:rsidRDefault="00C20DB7" w:rsidP="00C20DB7">
            <w:pPr>
              <w:numPr>
                <w:ilvl w:val="0"/>
                <w:numId w:val="11"/>
              </w:numPr>
              <w:suppressAutoHyphens/>
              <w:ind w:left="250" w:hanging="250"/>
              <w:contextualSpacing/>
              <w:jc w:val="both"/>
              <w:rPr>
                <w:rFonts w:ascii="Cambria" w:hAnsi="Cambria"/>
                <w:kern w:val="1"/>
                <w:sz w:val="20"/>
                <w:szCs w:val="20"/>
                <w:lang w:eastAsia="ar-SA"/>
              </w:rPr>
            </w:pPr>
            <w:r w:rsidRPr="00C20DB7">
              <w:rPr>
                <w:rFonts w:ascii="Cambria" w:hAnsi="Cambria"/>
                <w:kern w:val="1"/>
                <w:sz w:val="20"/>
                <w:szCs w:val="20"/>
                <w:lang w:eastAsia="ar-SA"/>
              </w:rPr>
              <w:t>tariff rate agreed otherwise than statutory tariff remuneration.</w:t>
            </w:r>
          </w:p>
          <w:p w14:paraId="6911746A" w14:textId="241241F9" w:rsidR="00C20DB7" w:rsidRDefault="00C20DB7" w:rsidP="00512035">
            <w:pPr>
              <w:suppressAutoHyphens/>
              <w:contextualSpacing/>
              <w:jc w:val="both"/>
              <w:rPr>
                <w:rFonts w:ascii="Cambria" w:hAnsi="Cambria"/>
                <w:kern w:val="1"/>
                <w:sz w:val="20"/>
                <w:szCs w:val="20"/>
                <w:lang w:eastAsia="ar-SA"/>
              </w:rPr>
            </w:pPr>
          </w:p>
          <w:p w14:paraId="6B79C259" w14:textId="77777777" w:rsidR="00C20DB7" w:rsidRPr="00C20DB7" w:rsidRDefault="00C20DB7" w:rsidP="00512035">
            <w:pPr>
              <w:suppressAutoHyphens/>
              <w:contextualSpacing/>
              <w:jc w:val="both"/>
              <w:rPr>
                <w:rFonts w:ascii="Cambria" w:hAnsi="Cambria"/>
                <w:kern w:val="1"/>
                <w:sz w:val="20"/>
                <w:szCs w:val="20"/>
                <w:lang w:eastAsia="ar-SA"/>
              </w:rPr>
            </w:pPr>
          </w:p>
          <w:p w14:paraId="5DABFAF2" w14:textId="5025514F" w:rsidR="00C20DB7" w:rsidRPr="00C20DB7" w:rsidRDefault="00C20DB7" w:rsidP="00512035">
            <w:pPr>
              <w:suppressAutoHyphens/>
              <w:jc w:val="both"/>
              <w:rPr>
                <w:rFonts w:ascii="Cambria" w:hAnsi="Cambria"/>
                <w:kern w:val="1"/>
                <w:sz w:val="20"/>
                <w:szCs w:val="20"/>
                <w:lang w:eastAsia="ar-SA"/>
              </w:rPr>
            </w:pPr>
            <w:r w:rsidRPr="00C20DB7">
              <w:rPr>
                <w:rFonts w:ascii="Cambria" w:hAnsi="Cambria"/>
                <w:kern w:val="1"/>
                <w:sz w:val="20"/>
                <w:szCs w:val="20"/>
                <w:lang w:eastAsia="ar-SA"/>
              </w:rPr>
              <w:t>The aforementioned</w:t>
            </w:r>
            <w:r w:rsidR="00307A6C">
              <w:rPr>
                <w:rFonts w:ascii="Cambria" w:hAnsi="Cambria"/>
                <w:kern w:val="1"/>
                <w:sz w:val="20"/>
                <w:szCs w:val="20"/>
                <w:lang w:eastAsia="ar-SA"/>
              </w:rPr>
              <w:t xml:space="preserve"> </w:t>
            </w:r>
            <w:r w:rsidRPr="00C20DB7">
              <w:rPr>
                <w:rFonts w:ascii="Cambria" w:hAnsi="Cambria"/>
                <w:kern w:val="1"/>
                <w:sz w:val="20"/>
                <w:szCs w:val="20"/>
                <w:lang w:eastAsia="ar-SA"/>
              </w:rPr>
              <w:t xml:space="preserve">ways of determining remuneration may be combined. Any further information regarding remuneration of Attorney may be found in Directive. </w:t>
            </w:r>
          </w:p>
          <w:p w14:paraId="29C6FA18" w14:textId="77777777" w:rsidR="00C20DB7" w:rsidRPr="00C20DB7" w:rsidRDefault="00C20DB7" w:rsidP="00512035">
            <w:pPr>
              <w:suppressAutoHyphens/>
              <w:jc w:val="both"/>
              <w:rPr>
                <w:rFonts w:ascii="Cambria" w:hAnsi="Cambria"/>
                <w:kern w:val="1"/>
                <w:sz w:val="20"/>
                <w:szCs w:val="20"/>
                <w:lang w:eastAsia="ar-SA"/>
              </w:rPr>
            </w:pPr>
          </w:p>
          <w:p w14:paraId="51753EF0" w14:textId="77777777" w:rsidR="00C20DB7" w:rsidRPr="00C20DB7" w:rsidRDefault="00C20DB7" w:rsidP="00512035">
            <w:pPr>
              <w:suppressAutoHyphens/>
              <w:jc w:val="both"/>
              <w:rPr>
                <w:rFonts w:ascii="Cambria" w:hAnsi="Cambria"/>
                <w:kern w:val="1"/>
                <w:sz w:val="20"/>
                <w:szCs w:val="20"/>
                <w:lang w:eastAsia="ar-SA"/>
              </w:rPr>
            </w:pPr>
            <w:r w:rsidRPr="00C20DB7">
              <w:rPr>
                <w:rFonts w:ascii="Cambria" w:hAnsi="Cambria"/>
                <w:kern w:val="1"/>
                <w:sz w:val="20"/>
                <w:szCs w:val="20"/>
                <w:lang w:eastAsia="ar-SA"/>
              </w:rPr>
              <w:t xml:space="preserve">Should there be no agreement between Attorney and his client on the amount of remuneration, the provisions of Directive shall apply. Should the compensation be awarded in court proceedings against other natural or legal person, the remuneration of Attorney shall be determined pursuant to Directive. Attorney may provide legal services at reduced price or free of any charge should a personal situation or financial situation of his client require so or there is other specific reason.  </w:t>
            </w:r>
          </w:p>
          <w:p w14:paraId="19FC5D53" w14:textId="77777777" w:rsidR="00C20DB7" w:rsidRPr="00C20DB7" w:rsidRDefault="00C20DB7" w:rsidP="00512035">
            <w:pPr>
              <w:suppressAutoHyphens/>
              <w:jc w:val="both"/>
              <w:rPr>
                <w:rFonts w:ascii="Cambria" w:hAnsi="Cambria"/>
                <w:kern w:val="1"/>
                <w:sz w:val="20"/>
                <w:szCs w:val="20"/>
                <w:lang w:eastAsia="ar-SA"/>
              </w:rPr>
            </w:pPr>
          </w:p>
          <w:p w14:paraId="0194EE5B" w14:textId="57F3115C" w:rsidR="00C20DB7" w:rsidRDefault="00C20DB7" w:rsidP="00512035">
            <w:pPr>
              <w:suppressAutoHyphens/>
              <w:jc w:val="both"/>
              <w:rPr>
                <w:rFonts w:ascii="Cambria" w:hAnsi="Cambria"/>
                <w:b/>
                <w:kern w:val="1"/>
                <w:sz w:val="20"/>
                <w:szCs w:val="20"/>
                <w:u w:val="single"/>
                <w:lang w:eastAsia="ar-SA"/>
              </w:rPr>
            </w:pPr>
            <w:r w:rsidRPr="00C20DB7">
              <w:rPr>
                <w:rFonts w:ascii="Cambria" w:hAnsi="Cambria"/>
                <w:kern w:val="1"/>
                <w:sz w:val="20"/>
                <w:szCs w:val="20"/>
                <w:lang w:eastAsia="ar-SA"/>
              </w:rPr>
              <w:br/>
            </w:r>
            <w:r w:rsidRPr="00C20DB7">
              <w:rPr>
                <w:rFonts w:ascii="Cambria" w:hAnsi="Cambria"/>
                <w:b/>
                <w:kern w:val="1"/>
                <w:sz w:val="20"/>
                <w:szCs w:val="20"/>
                <w:u w:val="single"/>
                <w:lang w:eastAsia="ar-SA"/>
              </w:rPr>
              <w:t xml:space="preserve">6. </w:t>
            </w:r>
            <w:r w:rsidRPr="00C20DB7">
              <w:rPr>
                <w:rFonts w:ascii="Cambria" w:hAnsi="Cambria"/>
                <w:b/>
                <w:bCs/>
                <w:kern w:val="1"/>
                <w:sz w:val="20"/>
                <w:szCs w:val="20"/>
                <w:u w:val="single"/>
                <w:lang w:eastAsia="ar-SA"/>
              </w:rPr>
              <w:t xml:space="preserve">Instruction on contact details of Attorney pursuant to </w:t>
            </w:r>
            <w:r w:rsidRPr="00C20DB7">
              <w:rPr>
                <w:rFonts w:ascii="Cambria" w:hAnsi="Cambria"/>
                <w:b/>
                <w:kern w:val="1"/>
                <w:sz w:val="20"/>
                <w:szCs w:val="20"/>
                <w:u w:val="single"/>
                <w:lang w:eastAsia="ar-SA"/>
              </w:rPr>
              <w:t>§ 6 Section 1 Letter a) ZSVT</w:t>
            </w:r>
          </w:p>
          <w:p w14:paraId="22EDEDA3" w14:textId="77777777" w:rsidR="00C20DB7" w:rsidRPr="00C20DB7" w:rsidRDefault="00C20DB7" w:rsidP="00512035">
            <w:pPr>
              <w:suppressAutoHyphens/>
              <w:jc w:val="both"/>
              <w:rPr>
                <w:rFonts w:ascii="Cambria" w:hAnsi="Cambria"/>
                <w:b/>
                <w:kern w:val="1"/>
                <w:sz w:val="20"/>
                <w:szCs w:val="20"/>
                <w:u w:val="single"/>
                <w:lang w:eastAsia="ar-SA"/>
              </w:rPr>
            </w:pPr>
          </w:p>
          <w:p w14:paraId="4988CB2F" w14:textId="4A046A05" w:rsidR="00C20DB7" w:rsidRPr="00C20DB7" w:rsidRDefault="00C20DB7" w:rsidP="00512035">
            <w:pPr>
              <w:tabs>
                <w:tab w:val="left" w:pos="708"/>
                <w:tab w:val="left" w:pos="1416"/>
                <w:tab w:val="left" w:pos="2124"/>
                <w:tab w:val="center" w:pos="4536"/>
              </w:tabs>
              <w:suppressAutoHyphens/>
              <w:jc w:val="both"/>
              <w:rPr>
                <w:rFonts w:ascii="Cambria" w:hAnsi="Cambria"/>
                <w:kern w:val="1"/>
                <w:sz w:val="20"/>
                <w:szCs w:val="20"/>
                <w:lang w:eastAsia="ar-SA"/>
              </w:rPr>
            </w:pPr>
            <w:r w:rsidRPr="00C20DB7">
              <w:rPr>
                <w:rFonts w:ascii="Cambria" w:hAnsi="Cambria"/>
                <w:kern w:val="1"/>
                <w:sz w:val="20"/>
                <w:szCs w:val="20"/>
                <w:lang w:eastAsia="ar-SA"/>
              </w:rPr>
              <w:t>Tel.:</w:t>
            </w:r>
            <w:r w:rsidRPr="00C20DB7">
              <w:rPr>
                <w:rFonts w:ascii="Cambria" w:hAnsi="Cambria"/>
                <w:kern w:val="1"/>
                <w:sz w:val="20"/>
                <w:szCs w:val="20"/>
                <w:lang w:eastAsia="ar-SA"/>
              </w:rPr>
              <w:tab/>
            </w:r>
            <w:r w:rsidRPr="00C20DB7">
              <w:rPr>
                <w:rFonts w:ascii="Cambria" w:hAnsi="Cambria"/>
                <w:kern w:val="1"/>
                <w:sz w:val="20"/>
                <w:szCs w:val="20"/>
                <w:lang w:val="sk-SK" w:eastAsia="ar-SA"/>
              </w:rPr>
              <w:t>+421</w:t>
            </w:r>
            <w:r>
              <w:rPr>
                <w:rFonts w:ascii="Cambria" w:hAnsi="Cambria"/>
                <w:kern w:val="1"/>
                <w:sz w:val="20"/>
                <w:szCs w:val="20"/>
                <w:lang w:val="sk-SK" w:eastAsia="ar-SA"/>
              </w:rPr>
              <w:t> 917 475 171</w:t>
            </w:r>
            <w:r w:rsidRPr="00C20DB7">
              <w:rPr>
                <w:rFonts w:ascii="Cambria" w:hAnsi="Cambria"/>
                <w:kern w:val="1"/>
                <w:sz w:val="20"/>
                <w:szCs w:val="20"/>
                <w:lang w:eastAsia="ar-SA"/>
              </w:rPr>
              <w:tab/>
            </w:r>
          </w:p>
          <w:p w14:paraId="1781E2E0" w14:textId="1BA7B0C7" w:rsidR="00C20DB7" w:rsidRPr="00C20DB7" w:rsidRDefault="00C20DB7" w:rsidP="00512035">
            <w:pPr>
              <w:tabs>
                <w:tab w:val="left" w:pos="709"/>
                <w:tab w:val="left" w:pos="2268"/>
                <w:tab w:val="left" w:pos="2552"/>
              </w:tabs>
              <w:suppressAutoHyphens/>
              <w:jc w:val="both"/>
              <w:rPr>
                <w:rFonts w:ascii="Cambria" w:hAnsi="Cambria"/>
                <w:kern w:val="1"/>
                <w:sz w:val="20"/>
                <w:szCs w:val="20"/>
                <w:lang w:eastAsia="ar-SA"/>
              </w:rPr>
            </w:pPr>
            <w:r w:rsidRPr="00C20DB7">
              <w:rPr>
                <w:rFonts w:ascii="Cambria" w:hAnsi="Cambria"/>
                <w:kern w:val="1"/>
                <w:sz w:val="20"/>
                <w:szCs w:val="20"/>
                <w:lang w:eastAsia="ar-SA"/>
              </w:rPr>
              <w:t>e-mail:</w:t>
            </w:r>
            <w:r w:rsidRPr="00C20DB7">
              <w:rPr>
                <w:rFonts w:ascii="Cambria" w:hAnsi="Cambria"/>
                <w:kern w:val="1"/>
                <w:sz w:val="20"/>
                <w:szCs w:val="20"/>
                <w:lang w:eastAsia="ar-SA"/>
              </w:rPr>
              <w:tab/>
              <w:t xml:space="preserve"> </w:t>
            </w:r>
            <w:r>
              <w:rPr>
                <w:rFonts w:ascii="Cambria" w:hAnsi="Cambria"/>
                <w:kern w:val="1"/>
                <w:sz w:val="20"/>
                <w:szCs w:val="20"/>
                <w:lang w:val="sk-SK" w:eastAsia="ar-SA"/>
              </w:rPr>
              <w:t>matej.hodal</w:t>
            </w:r>
            <w:r w:rsidRPr="00C20DB7">
              <w:rPr>
                <w:rFonts w:ascii="Cambria" w:hAnsi="Cambria"/>
                <w:kern w:val="1"/>
                <w:sz w:val="20"/>
                <w:szCs w:val="20"/>
                <w:lang w:val="sk-SK" w:eastAsia="ar-SA"/>
              </w:rPr>
              <w:t>@</w:t>
            </w:r>
            <w:r>
              <w:rPr>
                <w:rFonts w:ascii="Cambria" w:hAnsi="Cambria"/>
                <w:kern w:val="1"/>
                <w:sz w:val="20"/>
                <w:szCs w:val="20"/>
                <w:lang w:val="sk-SK" w:eastAsia="ar-SA"/>
              </w:rPr>
              <w:t>akhodal</w:t>
            </w:r>
            <w:r w:rsidRPr="00C20DB7">
              <w:rPr>
                <w:rFonts w:ascii="Cambria" w:hAnsi="Cambria"/>
                <w:kern w:val="1"/>
                <w:sz w:val="20"/>
                <w:szCs w:val="20"/>
                <w:lang w:val="sk-SK" w:eastAsia="ar-SA"/>
              </w:rPr>
              <w:t>.sk</w:t>
            </w:r>
          </w:p>
          <w:p w14:paraId="6CE96AD6" w14:textId="77777777" w:rsidR="00C20DB7" w:rsidRPr="00C20DB7" w:rsidRDefault="00C20DB7" w:rsidP="00512035">
            <w:pPr>
              <w:jc w:val="both"/>
              <w:rPr>
                <w:rFonts w:ascii="Cambria" w:hAnsi="Cambria"/>
                <w:sz w:val="20"/>
                <w:szCs w:val="20"/>
              </w:rPr>
            </w:pPr>
          </w:p>
        </w:tc>
      </w:tr>
    </w:tbl>
    <w:p w14:paraId="16BF26B2" w14:textId="77777777" w:rsidR="00C20DB7" w:rsidRPr="00CE42E4" w:rsidRDefault="00C20DB7" w:rsidP="00C20DB7"/>
    <w:p w14:paraId="1097201D" w14:textId="77777777" w:rsidR="00C20DB7" w:rsidRDefault="00C20DB7" w:rsidP="00C20DB7"/>
    <w:sectPr w:rsidR="00C20DB7" w:rsidSect="00FF5740">
      <w:headerReference w:type="default" r:id="rId8"/>
      <w:footerReference w:type="default" r:id="rId9"/>
      <w:pgSz w:w="11900" w:h="16840"/>
      <w:pgMar w:top="720" w:right="1134" w:bottom="72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BAC37" w14:textId="77777777" w:rsidR="00BC0787" w:rsidRDefault="00BC0787" w:rsidP="00964F60">
      <w:r>
        <w:separator/>
      </w:r>
    </w:p>
  </w:endnote>
  <w:endnote w:type="continuationSeparator" w:id="0">
    <w:p w14:paraId="59699E65" w14:textId="77777777" w:rsidR="00BC0787" w:rsidRDefault="00BC0787" w:rsidP="00964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Play">
    <w:panose1 w:val="00000500000000000000"/>
    <w:charset w:val="00"/>
    <w:family w:val="auto"/>
    <w:pitch w:val="variable"/>
    <w:sig w:usb0="20000287" w:usb1="00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45C72" w14:textId="7828A46A" w:rsidR="00231D88" w:rsidRDefault="00231D88" w:rsidP="00231D88">
    <w:pPr>
      <w:autoSpaceDE w:val="0"/>
      <w:autoSpaceDN w:val="0"/>
      <w:adjustRightInd w:val="0"/>
      <w:jc w:val="both"/>
      <w:rPr>
        <w:rFonts w:ascii="Play" w:hAnsi="Play" w:cs="Play"/>
        <w:b/>
        <w:bCs/>
        <w:noProof/>
        <w:spacing w:val="2"/>
        <w:sz w:val="20"/>
        <w:szCs w:val="20"/>
        <w:lang w:val="sk-SK"/>
      </w:rPr>
    </w:pPr>
    <w:r>
      <w:rPr>
        <w:noProof/>
      </w:rPr>
      <mc:AlternateContent>
        <mc:Choice Requires="wps">
          <w:drawing>
            <wp:anchor distT="0" distB="0" distL="114300" distR="114300" simplePos="0" relativeHeight="251665408" behindDoc="0" locked="0" layoutInCell="1" allowOverlap="1" wp14:anchorId="36AA9690" wp14:editId="4EFBC619">
              <wp:simplePos x="0" y="0"/>
              <wp:positionH relativeFrom="column">
                <wp:posOffset>15240</wp:posOffset>
              </wp:positionH>
              <wp:positionV relativeFrom="paragraph">
                <wp:posOffset>73964</wp:posOffset>
              </wp:positionV>
              <wp:extent cx="5751443" cy="0"/>
              <wp:effectExtent l="0" t="0" r="14605" b="12700"/>
              <wp:wrapNone/>
              <wp:docPr id="6" name="Priama spojnica 6"/>
              <wp:cNvGraphicFramePr/>
              <a:graphic xmlns:a="http://schemas.openxmlformats.org/drawingml/2006/main">
                <a:graphicData uri="http://schemas.microsoft.com/office/word/2010/wordprocessingShape">
                  <wps:wsp>
                    <wps:cNvCnPr/>
                    <wps:spPr>
                      <a:xfrm>
                        <a:off x="0" y="0"/>
                        <a:ext cx="5751443" cy="0"/>
                      </a:xfrm>
                      <a:prstGeom prst="line">
                        <a:avLst/>
                      </a:prstGeom>
                      <a:ln>
                        <a:solidFill>
                          <a:srgbClr val="F79B5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EC8476" id="Priama spojnica 6"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5.8pt" to="454.05pt,5.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" strokecolor="#f79b55" strokeweight=".5pt">
              <v:stroke joinstyle="miter"/>
            </v:line>
          </w:pict>
        </mc:Fallback>
      </mc:AlternateContent>
    </w:r>
  </w:p>
  <w:p w14:paraId="06D9F01D" w14:textId="45CE93AE" w:rsidR="00231D88" w:rsidRDefault="00231D88" w:rsidP="00231D88">
    <w:pPr>
      <w:autoSpaceDE w:val="0"/>
      <w:autoSpaceDN w:val="0"/>
      <w:adjustRightInd w:val="0"/>
      <w:jc w:val="both"/>
      <w:rPr>
        <w:rFonts w:ascii="Play" w:hAnsi="Play" w:cs="Play"/>
        <w:b/>
        <w:bCs/>
        <w:noProof/>
        <w:spacing w:val="2"/>
        <w:sz w:val="20"/>
        <w:szCs w:val="20"/>
        <w:lang w:val="sk-SK"/>
      </w:rPr>
    </w:pPr>
    <w:r>
      <w:rPr>
        <w:rFonts w:ascii="Play" w:hAnsi="Play" w:cs="Play"/>
        <w:b/>
        <w:bCs/>
        <w:noProof/>
        <w:spacing w:val="2"/>
        <w:sz w:val="20"/>
        <w:szCs w:val="20"/>
        <w:lang w:val="sk-SK"/>
      </w:rPr>
      <w:t xml:space="preserve">Advokát so sídlom kancelárie   </w:t>
    </w:r>
  </w:p>
  <w:p w14:paraId="71DD47C6" w14:textId="77777777" w:rsidR="00231D88" w:rsidRDefault="00231D88" w:rsidP="00231D88">
    <w:pPr>
      <w:autoSpaceDE w:val="0"/>
      <w:autoSpaceDN w:val="0"/>
      <w:adjustRightInd w:val="0"/>
      <w:jc w:val="both"/>
      <w:rPr>
        <w:rFonts w:ascii="Play" w:hAnsi="Play" w:cs="Play"/>
        <w:b/>
        <w:bCs/>
        <w:noProof/>
        <w:spacing w:val="2"/>
        <w:sz w:val="20"/>
        <w:szCs w:val="20"/>
        <w:lang w:val="sk-SK"/>
      </w:rPr>
    </w:pPr>
    <w:r>
      <w:rPr>
        <w:rFonts w:ascii="Play" w:hAnsi="Play" w:cs="Play"/>
        <w:noProof/>
        <w:spacing w:val="2"/>
        <w:sz w:val="20"/>
        <w:szCs w:val="20"/>
        <w:lang w:val="sk-SK"/>
      </w:rPr>
      <w:t xml:space="preserve">Stráž 23, 960 01 Zvolen, </w:t>
    </w:r>
    <w:r>
      <w:rPr>
        <w:rFonts w:ascii="Play" w:hAnsi="Play" w:cs="Play"/>
        <w:b/>
        <w:bCs/>
        <w:noProof/>
        <w:spacing w:val="2"/>
        <w:sz w:val="20"/>
        <w:szCs w:val="20"/>
        <w:lang w:val="sk-SK"/>
      </w:rPr>
      <w:t xml:space="preserve">                                                                                               </w:t>
    </w:r>
    <w:r>
      <w:rPr>
        <w:rFonts w:ascii="Play" w:hAnsi="Play" w:cs="Play"/>
        <w:noProof/>
        <w:spacing w:val="2"/>
        <w:sz w:val="20"/>
        <w:szCs w:val="20"/>
        <w:lang w:val="sk-SK"/>
      </w:rPr>
      <w:t>Zapísaný v zozname advokátov</w:t>
    </w:r>
  </w:p>
  <w:p w14:paraId="51175C75" w14:textId="77777777" w:rsidR="00231D88" w:rsidRPr="00231D88" w:rsidRDefault="00231D88" w:rsidP="00231D88">
    <w:pPr>
      <w:autoSpaceDE w:val="0"/>
      <w:autoSpaceDN w:val="0"/>
      <w:adjustRightInd w:val="0"/>
      <w:rPr>
        <w:rFonts w:ascii="Play" w:hAnsi="Play" w:cs="Play"/>
        <w:noProof/>
        <w:spacing w:val="2"/>
        <w:sz w:val="20"/>
        <w:szCs w:val="20"/>
        <w:lang w:val="sk-SK"/>
      </w:rPr>
    </w:pPr>
    <w:r>
      <w:rPr>
        <w:rFonts w:ascii="Play" w:hAnsi="Play" w:cs="Play"/>
        <w:noProof/>
        <w:spacing w:val="2"/>
        <w:sz w:val="20"/>
        <w:szCs w:val="20"/>
        <w:lang w:val="sk-SK"/>
      </w:rPr>
      <w:t xml:space="preserve">Slovenská republika </w:t>
    </w:r>
    <w:r>
      <w:rPr>
        <w:rFonts w:ascii="Play" w:hAnsi="Play" w:cs="Play"/>
        <w:b/>
        <w:bCs/>
        <w:noProof/>
        <w:spacing w:val="2"/>
        <w:sz w:val="20"/>
        <w:szCs w:val="20"/>
        <w:lang w:val="sk-SK"/>
      </w:rPr>
      <w:t xml:space="preserve">  </w:t>
    </w:r>
    <w:r>
      <w:rPr>
        <w:rFonts w:ascii="Play" w:hAnsi="Play" w:cs="Play"/>
        <w:noProof/>
        <w:spacing w:val="2"/>
        <w:sz w:val="20"/>
        <w:szCs w:val="20"/>
        <w:lang w:val="sk-SK"/>
      </w:rPr>
      <w:t xml:space="preserve"> </w:t>
    </w:r>
    <w:r>
      <w:rPr>
        <w:rFonts w:ascii="Play" w:hAnsi="Play" w:cs="Play"/>
        <w:b/>
        <w:bCs/>
        <w:noProof/>
        <w:spacing w:val="2"/>
        <w:sz w:val="20"/>
        <w:szCs w:val="20"/>
        <w:lang w:val="sk-SK"/>
      </w:rPr>
      <w:t xml:space="preserve">                                                                                           </w:t>
    </w:r>
    <w:r>
      <w:rPr>
        <w:rFonts w:ascii="Play" w:hAnsi="Play" w:cs="Play"/>
        <w:noProof/>
        <w:spacing w:val="2"/>
        <w:sz w:val="20"/>
        <w:szCs w:val="20"/>
        <w:lang w:val="sk-SK"/>
      </w:rPr>
      <w:t xml:space="preserve">        Slovenskej advokátskej komory</w:t>
    </w:r>
    <w:r>
      <w:rPr>
        <w:rFonts w:ascii="Play" w:hAnsi="Play" w:cs="Play"/>
        <w:b/>
        <w:bCs/>
        <w:noProof/>
        <w:spacing w:val="2"/>
        <w:sz w:val="20"/>
        <w:szCs w:val="20"/>
        <w:lang w:val="sk-SK"/>
      </w:rPr>
      <w:t xml:space="preserve">                                               </w:t>
    </w:r>
    <w:r>
      <w:rPr>
        <w:rFonts w:ascii="Play" w:hAnsi="Play" w:cs="Play"/>
        <w:noProof/>
        <w:spacing w:val="2"/>
        <w:sz w:val="20"/>
        <w:szCs w:val="20"/>
        <w:lang w:val="sk-SK"/>
      </w:rPr>
      <w:t xml:space="preserve">                                       </w:t>
    </w:r>
  </w:p>
  <w:p w14:paraId="0842D324" w14:textId="77777777" w:rsidR="00231D88" w:rsidRDefault="00231D88" w:rsidP="00231D88">
    <w:pPr>
      <w:autoSpaceDE w:val="0"/>
      <w:autoSpaceDN w:val="0"/>
      <w:adjustRightInd w:val="0"/>
      <w:rPr>
        <w:rFonts w:ascii="Play" w:hAnsi="Play" w:cs="Play"/>
        <w:b/>
        <w:bCs/>
        <w:noProof/>
        <w:spacing w:val="2"/>
        <w:sz w:val="20"/>
        <w:szCs w:val="20"/>
        <w:lang w:val="sk-SK"/>
      </w:rPr>
    </w:pPr>
  </w:p>
  <w:p w14:paraId="0CB93D9E" w14:textId="61E200F8" w:rsidR="00B53013" w:rsidRPr="00231D88" w:rsidRDefault="00231D88" w:rsidP="00231D88">
    <w:pPr>
      <w:pStyle w:val="Pta"/>
      <w:rPr>
        <w:rFonts w:ascii="Play" w:hAnsi="Play" w:cs="Play"/>
        <w:noProof/>
        <w:spacing w:val="2"/>
        <w:sz w:val="20"/>
        <w:szCs w:val="20"/>
        <w:lang w:val="sk-SK"/>
      </w:rPr>
    </w:pPr>
    <w:r>
      <w:rPr>
        <w:rFonts w:ascii="Play" w:hAnsi="Play" w:cs="Play"/>
        <w:noProof/>
        <w:spacing w:val="2"/>
        <w:sz w:val="20"/>
        <w:szCs w:val="20"/>
        <w:lang w:val="sk-SK"/>
      </w:rPr>
      <w:t>IČO: 51954222   |   DIČ: 1120543501</w:t>
    </w:r>
    <w:r>
      <w:rPr>
        <w:rFonts w:ascii="Play" w:hAnsi="Play" w:cs="Play"/>
        <w:b/>
        <w:bCs/>
        <w:noProof/>
        <w:spacing w:val="2"/>
        <w:sz w:val="20"/>
        <w:szCs w:val="20"/>
        <w:lang w:val="sk-SK"/>
      </w:rPr>
      <w:t xml:space="preserve">                                                                                                  </w:t>
    </w:r>
    <w:r>
      <w:rPr>
        <w:rFonts w:ascii="Play" w:hAnsi="Play" w:cs="Play"/>
        <w:noProof/>
        <w:spacing w:val="2"/>
        <w:sz w:val="20"/>
        <w:szCs w:val="20"/>
        <w:lang w:val="sk-SK"/>
      </w:rPr>
      <w:t xml:space="preserve">Číslo licencie: </w:t>
    </w:r>
    <w:r>
      <w:rPr>
        <w:rFonts w:ascii="Play" w:hAnsi="Play" w:cs="Play"/>
        <w:b/>
        <w:bCs/>
        <w:noProof/>
        <w:spacing w:val="2"/>
        <w:sz w:val="20"/>
        <w:szCs w:val="20"/>
        <w:lang w:val="sk-SK"/>
      </w:rPr>
      <w:t>812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323D6" w14:textId="77777777" w:rsidR="00BC0787" w:rsidRDefault="00BC0787" w:rsidP="00964F60">
      <w:r>
        <w:separator/>
      </w:r>
    </w:p>
  </w:footnote>
  <w:footnote w:type="continuationSeparator" w:id="0">
    <w:p w14:paraId="7767D86D" w14:textId="77777777" w:rsidR="00BC0787" w:rsidRDefault="00BC0787" w:rsidP="00964F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DEADD" w14:textId="0A81B4D2" w:rsidR="00345546" w:rsidRDefault="00345546" w:rsidP="00345546">
    <w:pPr>
      <w:autoSpaceDE w:val="0"/>
      <w:autoSpaceDN w:val="0"/>
      <w:adjustRightInd w:val="0"/>
      <w:spacing w:line="360" w:lineRule="auto"/>
      <w:jc w:val="right"/>
      <w:rPr>
        <w:rFonts w:ascii="Play" w:hAnsi="Play" w:cs="Play"/>
        <w:noProof/>
        <w:spacing w:val="2"/>
        <w:sz w:val="20"/>
        <w:szCs w:val="20"/>
        <w:lang w:val="sk-SK"/>
      </w:rPr>
    </w:pPr>
    <w:r>
      <w:rPr>
        <w:rFonts w:ascii="Play" w:hAnsi="Play" w:cs="Play"/>
        <w:noProof/>
        <w:spacing w:val="2"/>
        <w:sz w:val="20"/>
        <w:szCs w:val="20"/>
        <w:lang w:val="sk-SK"/>
      </w:rPr>
      <w:drawing>
        <wp:anchor distT="0" distB="0" distL="114300" distR="114300" simplePos="0" relativeHeight="251662336" behindDoc="0" locked="0" layoutInCell="1" allowOverlap="1" wp14:anchorId="3FB8302E" wp14:editId="3D8FCC17">
          <wp:simplePos x="0" y="0"/>
          <wp:positionH relativeFrom="column">
            <wp:posOffset>-117116</wp:posOffset>
          </wp:positionH>
          <wp:positionV relativeFrom="paragraph">
            <wp:posOffset>-211676</wp:posOffset>
          </wp:positionV>
          <wp:extent cx="993913" cy="993913"/>
          <wp:effectExtent l="0" t="0" r="0" b="0"/>
          <wp:wrapNone/>
          <wp:docPr id="3" name="Obrázok 3" descr="Obrázok, na ktorom je text, hodiny&#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ok 3" descr="Obrázok, na ktorom je text, hodiny&#10;&#10;Automaticky generovaný popis"/>
                  <pic:cNvPicPr/>
                </pic:nvPicPr>
                <pic:blipFill>
                  <a:blip r:embed="rId1">
                    <a:extLst>
                      <a:ext uri="{28A0092B-C50C-407E-A947-70E740481C1C}">
                        <a14:useLocalDpi xmlns:a14="http://schemas.microsoft.com/office/drawing/2010/main" val="0"/>
                      </a:ext>
                    </a:extLst>
                  </a:blip>
                  <a:stretch>
                    <a:fillRect/>
                  </a:stretch>
                </pic:blipFill>
                <pic:spPr>
                  <a:xfrm>
                    <a:off x="0" y="0"/>
                    <a:ext cx="999029" cy="999029"/>
                  </a:xfrm>
                  <a:prstGeom prst="rect">
                    <a:avLst/>
                  </a:prstGeom>
                </pic:spPr>
              </pic:pic>
            </a:graphicData>
          </a:graphic>
          <wp14:sizeRelH relativeFrom="page">
            <wp14:pctWidth>0</wp14:pctWidth>
          </wp14:sizeRelH>
          <wp14:sizeRelV relativeFrom="page">
            <wp14:pctHeight>0</wp14:pctHeight>
          </wp14:sizeRelV>
        </wp:anchor>
      </w:drawing>
    </w:r>
    <w:r>
      <w:rPr>
        <w:rFonts w:ascii="Play" w:hAnsi="Play" w:cs="Play"/>
        <w:noProof/>
        <w:spacing w:val="2"/>
        <w:sz w:val="20"/>
        <w:szCs w:val="20"/>
        <w:lang w:val="sk-SK"/>
      </w:rPr>
      <w:t>+421 917 475 171</w:t>
    </w:r>
  </w:p>
  <w:p w14:paraId="63780C54" w14:textId="3C405174" w:rsidR="00345546" w:rsidRDefault="00345546" w:rsidP="00345546">
    <w:pPr>
      <w:autoSpaceDE w:val="0"/>
      <w:autoSpaceDN w:val="0"/>
      <w:adjustRightInd w:val="0"/>
      <w:spacing w:line="360" w:lineRule="auto"/>
      <w:jc w:val="right"/>
      <w:rPr>
        <w:rFonts w:ascii="Play" w:hAnsi="Play" w:cs="Play"/>
        <w:noProof/>
        <w:spacing w:val="2"/>
        <w:sz w:val="20"/>
        <w:szCs w:val="20"/>
        <w:lang w:val="sk-SK"/>
      </w:rPr>
    </w:pPr>
    <w:r>
      <w:rPr>
        <w:rFonts w:ascii="Play" w:hAnsi="Play" w:cs="Play"/>
        <w:noProof/>
        <w:spacing w:val="2"/>
        <w:sz w:val="20"/>
        <w:szCs w:val="20"/>
        <w:lang w:val="sk-SK"/>
      </w:rPr>
      <w:t>matej.hodal@akhodal.sk</w:t>
    </w:r>
  </w:p>
  <w:p w14:paraId="7C928E41" w14:textId="30A97A82" w:rsidR="00964F60" w:rsidRDefault="00BC0787" w:rsidP="00345546">
    <w:pPr>
      <w:pStyle w:val="Hlavika"/>
      <w:spacing w:line="360" w:lineRule="auto"/>
      <w:jc w:val="right"/>
      <w:rPr>
        <w:rFonts w:ascii="Play" w:hAnsi="Play" w:cs="Play"/>
        <w:noProof/>
        <w:spacing w:val="2"/>
        <w:sz w:val="20"/>
        <w:szCs w:val="20"/>
        <w:lang w:val="sk-SK"/>
      </w:rPr>
    </w:pPr>
    <w:hyperlink r:id="rId2" w:history="1">
      <w:r w:rsidR="00345546" w:rsidRPr="0079357C">
        <w:rPr>
          <w:rStyle w:val="Hypertextovprepojenie"/>
          <w:rFonts w:ascii="Play" w:hAnsi="Play" w:cs="Play"/>
          <w:noProof/>
          <w:spacing w:val="2"/>
          <w:sz w:val="20"/>
          <w:szCs w:val="20"/>
          <w:lang w:val="sk-SK"/>
        </w:rPr>
        <w:t>www.akhodal.sk</w:t>
      </w:r>
    </w:hyperlink>
  </w:p>
  <w:p w14:paraId="0697ADC4" w14:textId="4D37FE6E" w:rsidR="00345546" w:rsidRDefault="00345546" w:rsidP="00345546">
    <w:pPr>
      <w:pStyle w:val="Hlavika"/>
      <w:spacing w:line="360" w:lineRule="auto"/>
      <w:jc w:val="right"/>
    </w:pPr>
    <w:r>
      <w:rPr>
        <w:noProof/>
      </w:rPr>
      <mc:AlternateContent>
        <mc:Choice Requires="wps">
          <w:drawing>
            <wp:anchor distT="0" distB="0" distL="114300" distR="114300" simplePos="0" relativeHeight="251663360" behindDoc="0" locked="0" layoutInCell="1" allowOverlap="1" wp14:anchorId="0116395E" wp14:editId="6EED6205">
              <wp:simplePos x="0" y="0"/>
              <wp:positionH relativeFrom="column">
                <wp:posOffset>1386840</wp:posOffset>
              </wp:positionH>
              <wp:positionV relativeFrom="paragraph">
                <wp:posOffset>216894</wp:posOffset>
              </wp:positionV>
              <wp:extent cx="5638800" cy="0"/>
              <wp:effectExtent l="0" t="0" r="12700" b="12700"/>
              <wp:wrapNone/>
              <wp:docPr id="4" name="Priama spojnica 4"/>
              <wp:cNvGraphicFramePr/>
              <a:graphic xmlns:a="http://schemas.openxmlformats.org/drawingml/2006/main">
                <a:graphicData uri="http://schemas.microsoft.com/office/word/2010/wordprocessingShape">
                  <wps:wsp>
                    <wps:cNvCnPr/>
                    <wps:spPr>
                      <a:xfrm>
                        <a:off x="0" y="0"/>
                        <a:ext cx="5638800" cy="0"/>
                      </a:xfrm>
                      <a:prstGeom prst="line">
                        <a:avLst/>
                      </a:prstGeom>
                      <a:ln>
                        <a:solidFill>
                          <a:srgbClr val="F79B5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B7811F" id="Priama spojnica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09.2pt,17.1pt" to="553.2pt,17.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" strokecolor="#f79b55"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B3AA332"/>
    <w:lvl w:ilvl="0">
      <w:start w:val="1"/>
      <w:numFmt w:val="decimal"/>
      <w:lvlText w:val="4.%1"/>
      <w:lvlJc w:val="left"/>
      <w:pPr>
        <w:ind w:left="0" w:firstLine="0"/>
      </w:pPr>
      <w:rPr>
        <w:b w:val="0"/>
        <w:bCs w:val="0"/>
        <w:i w:val="0"/>
        <w:iCs w:val="0"/>
        <w:smallCaps w:val="0"/>
        <w:strike w:val="0"/>
        <w:dstrike w:val="0"/>
        <w:color w:val="000000"/>
        <w:spacing w:val="0"/>
        <w:w w:val="100"/>
        <w:position w:val="0"/>
        <w:sz w:val="20"/>
        <w:szCs w:val="20"/>
        <w:u w:val="none"/>
        <w:effect w:val="none"/>
      </w:rPr>
    </w:lvl>
    <w:lvl w:ilvl="1">
      <w:start w:val="1"/>
      <w:numFmt w:val="decimal"/>
      <w:lvlText w:val="3.%1"/>
      <w:lvlJc w:val="left"/>
      <w:pPr>
        <w:ind w:left="0" w:firstLine="0"/>
      </w:pPr>
      <w:rPr>
        <w:b w:val="0"/>
        <w:bCs w:val="0"/>
        <w:i w:val="0"/>
        <w:iCs w:val="0"/>
        <w:smallCaps w:val="0"/>
        <w:strike w:val="0"/>
        <w:dstrike w:val="0"/>
        <w:color w:val="000000"/>
        <w:spacing w:val="0"/>
        <w:w w:val="100"/>
        <w:position w:val="0"/>
        <w:sz w:val="24"/>
        <w:szCs w:val="24"/>
        <w:u w:val="none"/>
        <w:effect w:val="none"/>
      </w:rPr>
    </w:lvl>
    <w:lvl w:ilvl="2">
      <w:start w:val="1"/>
      <w:numFmt w:val="decimal"/>
      <w:lvlText w:val="3.%1"/>
      <w:lvlJc w:val="left"/>
      <w:pPr>
        <w:ind w:left="0" w:firstLine="0"/>
      </w:pPr>
      <w:rPr>
        <w:b w:val="0"/>
        <w:bCs w:val="0"/>
        <w:i w:val="0"/>
        <w:iCs w:val="0"/>
        <w:smallCaps w:val="0"/>
        <w:strike w:val="0"/>
        <w:dstrike w:val="0"/>
        <w:color w:val="000000"/>
        <w:spacing w:val="0"/>
        <w:w w:val="100"/>
        <w:position w:val="0"/>
        <w:sz w:val="24"/>
        <w:szCs w:val="24"/>
        <w:u w:val="none"/>
        <w:effect w:val="none"/>
      </w:rPr>
    </w:lvl>
    <w:lvl w:ilvl="3">
      <w:start w:val="1"/>
      <w:numFmt w:val="decimal"/>
      <w:lvlText w:val="3.%1"/>
      <w:lvlJc w:val="left"/>
      <w:pPr>
        <w:ind w:left="0" w:firstLine="0"/>
      </w:pPr>
      <w:rPr>
        <w:b w:val="0"/>
        <w:bCs w:val="0"/>
        <w:i w:val="0"/>
        <w:iCs w:val="0"/>
        <w:smallCaps w:val="0"/>
        <w:strike w:val="0"/>
        <w:dstrike w:val="0"/>
        <w:color w:val="000000"/>
        <w:spacing w:val="0"/>
        <w:w w:val="100"/>
        <w:position w:val="0"/>
        <w:sz w:val="24"/>
        <w:szCs w:val="24"/>
        <w:u w:val="none"/>
        <w:effect w:val="none"/>
      </w:rPr>
    </w:lvl>
    <w:lvl w:ilvl="4">
      <w:start w:val="1"/>
      <w:numFmt w:val="decimal"/>
      <w:lvlText w:val="3.%1"/>
      <w:lvlJc w:val="left"/>
      <w:pPr>
        <w:ind w:left="0" w:firstLine="0"/>
      </w:pPr>
      <w:rPr>
        <w:b w:val="0"/>
        <w:bCs w:val="0"/>
        <w:i w:val="0"/>
        <w:iCs w:val="0"/>
        <w:smallCaps w:val="0"/>
        <w:strike w:val="0"/>
        <w:dstrike w:val="0"/>
        <w:color w:val="000000"/>
        <w:spacing w:val="0"/>
        <w:w w:val="100"/>
        <w:position w:val="0"/>
        <w:sz w:val="24"/>
        <w:szCs w:val="24"/>
        <w:u w:val="none"/>
        <w:effect w:val="none"/>
      </w:rPr>
    </w:lvl>
    <w:lvl w:ilvl="5">
      <w:start w:val="1"/>
      <w:numFmt w:val="decimal"/>
      <w:lvlText w:val="3.%1"/>
      <w:lvlJc w:val="left"/>
      <w:pPr>
        <w:ind w:left="0" w:firstLine="0"/>
      </w:pPr>
      <w:rPr>
        <w:b w:val="0"/>
        <w:bCs w:val="0"/>
        <w:i w:val="0"/>
        <w:iCs w:val="0"/>
        <w:smallCaps w:val="0"/>
        <w:strike w:val="0"/>
        <w:dstrike w:val="0"/>
        <w:color w:val="000000"/>
        <w:spacing w:val="0"/>
        <w:w w:val="100"/>
        <w:position w:val="0"/>
        <w:sz w:val="24"/>
        <w:szCs w:val="24"/>
        <w:u w:val="none"/>
        <w:effect w:val="none"/>
      </w:rPr>
    </w:lvl>
    <w:lvl w:ilvl="6">
      <w:start w:val="1"/>
      <w:numFmt w:val="decimal"/>
      <w:lvlText w:val="3.%1"/>
      <w:lvlJc w:val="left"/>
      <w:pPr>
        <w:ind w:left="0" w:firstLine="0"/>
      </w:pPr>
      <w:rPr>
        <w:b w:val="0"/>
        <w:bCs w:val="0"/>
        <w:i w:val="0"/>
        <w:iCs w:val="0"/>
        <w:smallCaps w:val="0"/>
        <w:strike w:val="0"/>
        <w:dstrike w:val="0"/>
        <w:color w:val="000000"/>
        <w:spacing w:val="0"/>
        <w:w w:val="100"/>
        <w:position w:val="0"/>
        <w:sz w:val="24"/>
        <w:szCs w:val="24"/>
        <w:u w:val="none"/>
        <w:effect w:val="none"/>
      </w:rPr>
    </w:lvl>
    <w:lvl w:ilvl="7">
      <w:start w:val="1"/>
      <w:numFmt w:val="decimal"/>
      <w:lvlText w:val="3.%1"/>
      <w:lvlJc w:val="left"/>
      <w:pPr>
        <w:ind w:left="0" w:firstLine="0"/>
      </w:pPr>
      <w:rPr>
        <w:b w:val="0"/>
        <w:bCs w:val="0"/>
        <w:i w:val="0"/>
        <w:iCs w:val="0"/>
        <w:smallCaps w:val="0"/>
        <w:strike w:val="0"/>
        <w:dstrike w:val="0"/>
        <w:color w:val="000000"/>
        <w:spacing w:val="0"/>
        <w:w w:val="100"/>
        <w:position w:val="0"/>
        <w:sz w:val="24"/>
        <w:szCs w:val="24"/>
        <w:u w:val="none"/>
        <w:effect w:val="none"/>
      </w:rPr>
    </w:lvl>
    <w:lvl w:ilvl="8">
      <w:start w:val="1"/>
      <w:numFmt w:val="decimal"/>
      <w:lvlText w:val="3.%1"/>
      <w:lvlJc w:val="left"/>
      <w:pPr>
        <w:ind w:left="0" w:firstLine="0"/>
      </w:pPr>
      <w:rPr>
        <w:b w:val="0"/>
        <w:bCs w:val="0"/>
        <w:i w:val="0"/>
        <w:iCs w:val="0"/>
        <w:smallCaps w:val="0"/>
        <w:strike w:val="0"/>
        <w:dstrike w:val="0"/>
        <w:color w:val="000000"/>
        <w:spacing w:val="0"/>
        <w:w w:val="100"/>
        <w:position w:val="0"/>
        <w:sz w:val="24"/>
        <w:szCs w:val="24"/>
        <w:u w:val="none"/>
        <w:effect w:val="none"/>
      </w:rPr>
    </w:lvl>
  </w:abstractNum>
  <w:abstractNum w:abstractNumId="1" w15:restartNumberingAfterBreak="0">
    <w:nsid w:val="09ED037D"/>
    <w:multiLevelType w:val="hybridMultilevel"/>
    <w:tmpl w:val="2B18A952"/>
    <w:lvl w:ilvl="0" w:tplc="2032951A">
      <w:start w:val="1"/>
      <w:numFmt w:val="decimal"/>
      <w:lvlText w:val="8.%1"/>
      <w:lvlJc w:val="left"/>
      <w:pPr>
        <w:ind w:left="720" w:hanging="360"/>
      </w:pPr>
      <w:rPr>
        <w:color w:val="auto"/>
      </w:rPr>
    </w:lvl>
    <w:lvl w:ilvl="1" w:tplc="35B82F7A">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0D7C0F59"/>
    <w:multiLevelType w:val="hybridMultilevel"/>
    <w:tmpl w:val="0770CD70"/>
    <w:lvl w:ilvl="0" w:tplc="4F7A4F36">
      <w:start w:val="1"/>
      <w:numFmt w:val="decimal"/>
      <w:lvlText w:val="3.%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12FC7CEC"/>
    <w:multiLevelType w:val="hybridMultilevel"/>
    <w:tmpl w:val="995AB05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37C32AA"/>
    <w:multiLevelType w:val="hybridMultilevel"/>
    <w:tmpl w:val="7B12E7B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C0B07DA"/>
    <w:multiLevelType w:val="hybridMultilevel"/>
    <w:tmpl w:val="E174C70A"/>
    <w:lvl w:ilvl="0" w:tplc="416E7068">
      <w:start w:val="1"/>
      <w:numFmt w:val="decimal"/>
      <w:lvlText w:val="1.%1"/>
      <w:lvlJc w:val="left"/>
      <w:pPr>
        <w:ind w:left="720" w:hanging="360"/>
      </w:pPr>
      <w:rPr>
        <w:sz w:val="20"/>
        <w:szCs w:val="20"/>
      </w:rPr>
    </w:lvl>
    <w:lvl w:ilvl="1" w:tplc="041B0017">
      <w:start w:val="1"/>
      <w:numFmt w:val="lowerLetter"/>
      <w:lvlText w:val="%2)"/>
      <w:lvlJc w:val="left"/>
      <w:pPr>
        <w:ind w:left="107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1DAA3464"/>
    <w:multiLevelType w:val="multilevel"/>
    <w:tmpl w:val="5694D398"/>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32EE1AF1"/>
    <w:multiLevelType w:val="multilevel"/>
    <w:tmpl w:val="90488D14"/>
    <w:lvl w:ilvl="0">
      <w:start w:val="5"/>
      <w:numFmt w:val="decimal"/>
      <w:lvlText w:val="%1"/>
      <w:lvlJc w:val="left"/>
      <w:pPr>
        <w:ind w:left="360" w:hanging="360"/>
      </w:pPr>
    </w:lvl>
    <w:lvl w:ilvl="1">
      <w:start w:val="1"/>
      <w:numFmt w:val="decimal"/>
      <w:lvlText w:val="%1.%2"/>
      <w:lvlJc w:val="left"/>
      <w:pPr>
        <w:ind w:left="763" w:hanging="360"/>
      </w:pPr>
    </w:lvl>
    <w:lvl w:ilvl="2">
      <w:start w:val="1"/>
      <w:numFmt w:val="decimal"/>
      <w:lvlText w:val="%1.%2.%3"/>
      <w:lvlJc w:val="left"/>
      <w:pPr>
        <w:ind w:left="1526" w:hanging="720"/>
      </w:pPr>
    </w:lvl>
    <w:lvl w:ilvl="3">
      <w:start w:val="1"/>
      <w:numFmt w:val="decimal"/>
      <w:lvlText w:val="%1.%2.%3.%4"/>
      <w:lvlJc w:val="left"/>
      <w:pPr>
        <w:ind w:left="1929" w:hanging="720"/>
      </w:pPr>
    </w:lvl>
    <w:lvl w:ilvl="4">
      <w:start w:val="1"/>
      <w:numFmt w:val="decimal"/>
      <w:lvlText w:val="%1.%2.%3.%4.%5"/>
      <w:lvlJc w:val="left"/>
      <w:pPr>
        <w:ind w:left="2692" w:hanging="1080"/>
      </w:pPr>
    </w:lvl>
    <w:lvl w:ilvl="5">
      <w:start w:val="1"/>
      <w:numFmt w:val="decimal"/>
      <w:lvlText w:val="%1.%2.%3.%4.%5.%6"/>
      <w:lvlJc w:val="left"/>
      <w:pPr>
        <w:ind w:left="3095" w:hanging="1080"/>
      </w:pPr>
    </w:lvl>
    <w:lvl w:ilvl="6">
      <w:start w:val="1"/>
      <w:numFmt w:val="decimal"/>
      <w:lvlText w:val="%1.%2.%3.%4.%5.%6.%7"/>
      <w:lvlJc w:val="left"/>
      <w:pPr>
        <w:ind w:left="3858" w:hanging="1440"/>
      </w:pPr>
    </w:lvl>
    <w:lvl w:ilvl="7">
      <w:start w:val="1"/>
      <w:numFmt w:val="decimal"/>
      <w:lvlText w:val="%1.%2.%3.%4.%5.%6.%7.%8"/>
      <w:lvlJc w:val="left"/>
      <w:pPr>
        <w:ind w:left="4261" w:hanging="1440"/>
      </w:pPr>
    </w:lvl>
    <w:lvl w:ilvl="8">
      <w:start w:val="1"/>
      <w:numFmt w:val="decimal"/>
      <w:lvlText w:val="%1.%2.%3.%4.%5.%6.%7.%8.%9"/>
      <w:lvlJc w:val="left"/>
      <w:pPr>
        <w:ind w:left="5024" w:hanging="1800"/>
      </w:pPr>
    </w:lvl>
  </w:abstractNum>
  <w:abstractNum w:abstractNumId="8" w15:restartNumberingAfterBreak="0">
    <w:nsid w:val="61414279"/>
    <w:multiLevelType w:val="multilevel"/>
    <w:tmpl w:val="C6D80A22"/>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 w15:restartNumberingAfterBreak="0">
    <w:nsid w:val="682E6755"/>
    <w:multiLevelType w:val="hybridMultilevel"/>
    <w:tmpl w:val="168A04FA"/>
    <w:lvl w:ilvl="0" w:tplc="BB9613B2">
      <w:start w:val="1"/>
      <w:numFmt w:val="decimal"/>
      <w:lvlText w:val="2.%1"/>
      <w:lvlJc w:val="left"/>
      <w:pPr>
        <w:ind w:left="720" w:hanging="360"/>
      </w:pPr>
      <w:rPr>
        <w:b w:val="0"/>
      </w:rPr>
    </w:lvl>
    <w:lvl w:ilvl="1" w:tplc="5A0CD71A">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7E2B0A57"/>
    <w:multiLevelType w:val="multilevel"/>
    <w:tmpl w:val="B628A208"/>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F60"/>
    <w:rsid w:val="0003578E"/>
    <w:rsid w:val="00046C03"/>
    <w:rsid w:val="0006410D"/>
    <w:rsid w:val="0018257D"/>
    <w:rsid w:val="00190E23"/>
    <w:rsid w:val="00231D88"/>
    <w:rsid w:val="002842C9"/>
    <w:rsid w:val="00307A6C"/>
    <w:rsid w:val="00345546"/>
    <w:rsid w:val="003C5E00"/>
    <w:rsid w:val="004E69CD"/>
    <w:rsid w:val="004E6BAA"/>
    <w:rsid w:val="004F01D8"/>
    <w:rsid w:val="00566B5D"/>
    <w:rsid w:val="00570446"/>
    <w:rsid w:val="005F4752"/>
    <w:rsid w:val="007A66E7"/>
    <w:rsid w:val="00957E88"/>
    <w:rsid w:val="00964F60"/>
    <w:rsid w:val="00997E83"/>
    <w:rsid w:val="00A33A8A"/>
    <w:rsid w:val="00B33D20"/>
    <w:rsid w:val="00B53013"/>
    <w:rsid w:val="00B57E78"/>
    <w:rsid w:val="00B60BB1"/>
    <w:rsid w:val="00BA3DBC"/>
    <w:rsid w:val="00BC0787"/>
    <w:rsid w:val="00BC5844"/>
    <w:rsid w:val="00C20DB7"/>
    <w:rsid w:val="00C3357A"/>
    <w:rsid w:val="00C35EAA"/>
    <w:rsid w:val="00C86005"/>
    <w:rsid w:val="00C92677"/>
    <w:rsid w:val="00C95B08"/>
    <w:rsid w:val="00CB1C80"/>
    <w:rsid w:val="00F4784B"/>
    <w:rsid w:val="00FF5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BA79B9"/>
  <w15:chartTrackingRefBased/>
  <w15:docId w15:val="{FB72B290-8A0F-9E41-878C-8DA47F6C4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2">
    <w:name w:val="heading 2"/>
    <w:basedOn w:val="Normlny"/>
    <w:next w:val="Normlny"/>
    <w:link w:val="Nadpis2Char"/>
    <w:qFormat/>
    <w:rsid w:val="00C20DB7"/>
    <w:pPr>
      <w:keepNext/>
      <w:jc w:val="center"/>
      <w:outlineLvl w:val="1"/>
    </w:pPr>
    <w:rPr>
      <w:rFonts w:ascii="Times New Roman" w:eastAsia="Times New Roman" w:hAnsi="Times New Roman" w:cs="Times New Roman"/>
      <w:b/>
      <w:bCs/>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964F60"/>
    <w:pPr>
      <w:tabs>
        <w:tab w:val="center" w:pos="4513"/>
        <w:tab w:val="right" w:pos="9026"/>
      </w:tabs>
    </w:pPr>
  </w:style>
  <w:style w:type="character" w:customStyle="1" w:styleId="HlavikaChar">
    <w:name w:val="Hlavička Char"/>
    <w:basedOn w:val="Predvolenpsmoodseku"/>
    <w:link w:val="Hlavika"/>
    <w:uiPriority w:val="99"/>
    <w:rsid w:val="00964F60"/>
  </w:style>
  <w:style w:type="paragraph" w:styleId="Pta">
    <w:name w:val="footer"/>
    <w:basedOn w:val="Normlny"/>
    <w:link w:val="PtaChar"/>
    <w:uiPriority w:val="99"/>
    <w:unhideWhenUsed/>
    <w:rsid w:val="00964F60"/>
    <w:pPr>
      <w:tabs>
        <w:tab w:val="center" w:pos="4513"/>
        <w:tab w:val="right" w:pos="9026"/>
      </w:tabs>
    </w:pPr>
  </w:style>
  <w:style w:type="character" w:customStyle="1" w:styleId="PtaChar">
    <w:name w:val="Päta Char"/>
    <w:basedOn w:val="Predvolenpsmoodseku"/>
    <w:link w:val="Pta"/>
    <w:uiPriority w:val="99"/>
    <w:rsid w:val="00964F60"/>
  </w:style>
  <w:style w:type="character" w:styleId="Hypertextovprepojenie">
    <w:name w:val="Hyperlink"/>
    <w:basedOn w:val="Predvolenpsmoodseku"/>
    <w:uiPriority w:val="99"/>
    <w:unhideWhenUsed/>
    <w:rsid w:val="003C5E00"/>
    <w:rPr>
      <w:color w:val="0563C1" w:themeColor="hyperlink"/>
      <w:u w:val="single"/>
    </w:rPr>
  </w:style>
  <w:style w:type="paragraph" w:styleId="Zoznam">
    <w:name w:val="List"/>
    <w:basedOn w:val="Normlny"/>
    <w:semiHidden/>
    <w:unhideWhenUsed/>
    <w:rsid w:val="003C5E00"/>
    <w:pPr>
      <w:ind w:left="283" w:hanging="283"/>
    </w:pPr>
    <w:rPr>
      <w:rFonts w:ascii="Times New Roman" w:eastAsia="Times New Roman" w:hAnsi="Times New Roman" w:cs="Times New Roman"/>
      <w:szCs w:val="20"/>
      <w:lang w:val="sk-SK" w:eastAsia="cs-CZ"/>
    </w:rPr>
  </w:style>
  <w:style w:type="paragraph" w:styleId="Nzov">
    <w:name w:val="Title"/>
    <w:basedOn w:val="Normlny"/>
    <w:link w:val="NzovChar"/>
    <w:qFormat/>
    <w:rsid w:val="003C5E00"/>
    <w:pPr>
      <w:jc w:val="center"/>
    </w:pPr>
    <w:rPr>
      <w:rFonts w:ascii="Times New Roman" w:eastAsia="Times New Roman" w:hAnsi="Times New Roman" w:cs="Times New Roman"/>
      <w:b/>
      <w:szCs w:val="20"/>
      <w:lang w:val="sk-SK" w:eastAsia="cs-CZ"/>
    </w:rPr>
  </w:style>
  <w:style w:type="character" w:customStyle="1" w:styleId="NzovChar">
    <w:name w:val="Názov Char"/>
    <w:basedOn w:val="Predvolenpsmoodseku"/>
    <w:link w:val="Nzov"/>
    <w:rsid w:val="003C5E00"/>
    <w:rPr>
      <w:rFonts w:ascii="Times New Roman" w:eastAsia="Times New Roman" w:hAnsi="Times New Roman" w:cs="Times New Roman"/>
      <w:b/>
      <w:szCs w:val="20"/>
      <w:lang w:val="sk-SK" w:eastAsia="cs-CZ"/>
    </w:rPr>
  </w:style>
  <w:style w:type="paragraph" w:styleId="Odsekzoznamu">
    <w:name w:val="List Paragraph"/>
    <w:basedOn w:val="Normlny"/>
    <w:uiPriority w:val="34"/>
    <w:qFormat/>
    <w:rsid w:val="003C5E00"/>
    <w:pPr>
      <w:spacing w:after="200" w:line="276" w:lineRule="auto"/>
      <w:ind w:left="720"/>
      <w:contextualSpacing/>
    </w:pPr>
    <w:rPr>
      <w:sz w:val="22"/>
      <w:szCs w:val="22"/>
      <w:lang w:val="sk-SK"/>
    </w:rPr>
  </w:style>
  <w:style w:type="character" w:customStyle="1" w:styleId="ra">
    <w:name w:val="ra"/>
    <w:basedOn w:val="Predvolenpsmoodseku"/>
    <w:rsid w:val="003C5E00"/>
  </w:style>
  <w:style w:type="table" w:styleId="Mriekatabuky">
    <w:name w:val="Table Grid"/>
    <w:basedOn w:val="Normlnatabuka"/>
    <w:uiPriority w:val="59"/>
    <w:rsid w:val="003C5E00"/>
    <w:rPr>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rieenzmienka">
    <w:name w:val="Unresolved Mention"/>
    <w:basedOn w:val="Predvolenpsmoodseku"/>
    <w:uiPriority w:val="99"/>
    <w:semiHidden/>
    <w:unhideWhenUsed/>
    <w:rsid w:val="00BA3DBC"/>
    <w:rPr>
      <w:color w:val="605E5C"/>
      <w:shd w:val="clear" w:color="auto" w:fill="E1DFDD"/>
    </w:rPr>
  </w:style>
  <w:style w:type="character" w:styleId="Odkaznakomentr">
    <w:name w:val="annotation reference"/>
    <w:basedOn w:val="Predvolenpsmoodseku"/>
    <w:uiPriority w:val="99"/>
    <w:semiHidden/>
    <w:unhideWhenUsed/>
    <w:rsid w:val="00BA3DBC"/>
    <w:rPr>
      <w:sz w:val="16"/>
      <w:szCs w:val="16"/>
    </w:rPr>
  </w:style>
  <w:style w:type="paragraph" w:styleId="Textkomentra">
    <w:name w:val="annotation text"/>
    <w:basedOn w:val="Normlny"/>
    <w:link w:val="TextkomentraChar"/>
    <w:uiPriority w:val="99"/>
    <w:semiHidden/>
    <w:unhideWhenUsed/>
    <w:rsid w:val="00BA3DBC"/>
    <w:rPr>
      <w:sz w:val="20"/>
      <w:szCs w:val="20"/>
    </w:rPr>
  </w:style>
  <w:style w:type="character" w:customStyle="1" w:styleId="TextkomentraChar">
    <w:name w:val="Text komentára Char"/>
    <w:basedOn w:val="Predvolenpsmoodseku"/>
    <w:link w:val="Textkomentra"/>
    <w:uiPriority w:val="99"/>
    <w:semiHidden/>
    <w:rsid w:val="00BA3DBC"/>
    <w:rPr>
      <w:sz w:val="20"/>
      <w:szCs w:val="20"/>
    </w:rPr>
  </w:style>
  <w:style w:type="paragraph" w:styleId="Predmetkomentra">
    <w:name w:val="annotation subject"/>
    <w:basedOn w:val="Textkomentra"/>
    <w:next w:val="Textkomentra"/>
    <w:link w:val="PredmetkomentraChar"/>
    <w:uiPriority w:val="99"/>
    <w:semiHidden/>
    <w:unhideWhenUsed/>
    <w:rsid w:val="00BA3DBC"/>
    <w:rPr>
      <w:b/>
      <w:bCs/>
    </w:rPr>
  </w:style>
  <w:style w:type="character" w:customStyle="1" w:styleId="PredmetkomentraChar">
    <w:name w:val="Predmet komentára Char"/>
    <w:basedOn w:val="TextkomentraChar"/>
    <w:link w:val="Predmetkomentra"/>
    <w:uiPriority w:val="99"/>
    <w:semiHidden/>
    <w:rsid w:val="00BA3DBC"/>
    <w:rPr>
      <w:b/>
      <w:bCs/>
      <w:sz w:val="20"/>
      <w:szCs w:val="20"/>
    </w:rPr>
  </w:style>
  <w:style w:type="character" w:customStyle="1" w:styleId="Nadpis2Char">
    <w:name w:val="Nadpis 2 Char"/>
    <w:basedOn w:val="Predvolenpsmoodseku"/>
    <w:link w:val="Nadpis2"/>
    <w:rsid w:val="00C20DB7"/>
    <w:rPr>
      <w:rFonts w:ascii="Times New Roman" w:eastAsia="Times New Roman" w:hAnsi="Times New Roman" w:cs="Times New Roman"/>
      <w:b/>
      <w:bCs/>
      <w:lang w:val="sk-SK"/>
    </w:rPr>
  </w:style>
  <w:style w:type="character" w:styleId="PouitHypertextovPrepojenie">
    <w:name w:val="FollowedHyperlink"/>
    <w:basedOn w:val="Predvolenpsmoodseku"/>
    <w:uiPriority w:val="99"/>
    <w:semiHidden/>
    <w:unhideWhenUsed/>
    <w:rsid w:val="003455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67625">
      <w:bodyDiv w:val="1"/>
      <w:marLeft w:val="0"/>
      <w:marRight w:val="0"/>
      <w:marTop w:val="0"/>
      <w:marBottom w:val="0"/>
      <w:divBdr>
        <w:top w:val="none" w:sz="0" w:space="0" w:color="auto"/>
        <w:left w:val="none" w:sz="0" w:space="0" w:color="auto"/>
        <w:bottom w:val="none" w:sz="0" w:space="0" w:color="auto"/>
        <w:right w:val="none" w:sz="0" w:space="0" w:color="auto"/>
      </w:divBdr>
    </w:div>
    <w:div w:id="453712855">
      <w:bodyDiv w:val="1"/>
      <w:marLeft w:val="0"/>
      <w:marRight w:val="0"/>
      <w:marTop w:val="0"/>
      <w:marBottom w:val="0"/>
      <w:divBdr>
        <w:top w:val="none" w:sz="0" w:space="0" w:color="auto"/>
        <w:left w:val="none" w:sz="0" w:space="0" w:color="auto"/>
        <w:bottom w:val="none" w:sz="0" w:space="0" w:color="auto"/>
        <w:right w:val="none" w:sz="0" w:space="0" w:color="auto"/>
      </w:divBdr>
    </w:div>
    <w:div w:id="102999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akhodal.s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76BD2-E6E7-7E45-B084-9AC4D8B8E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1993</Words>
  <Characters>11361</Characters>
  <Application>Microsoft Office Word</Application>
  <DocSecurity>0</DocSecurity>
  <Lines>94</Lines>
  <Paragraphs>26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mc182486</dc:creator>
  <cp:keywords/>
  <dc:description/>
  <cp:lastModifiedBy>Michal Klob</cp:lastModifiedBy>
  <cp:revision>2</cp:revision>
  <dcterms:created xsi:type="dcterms:W3CDTF">2022-01-18T11:12:00Z</dcterms:created>
  <dcterms:modified xsi:type="dcterms:W3CDTF">2022-01-18T11:12:00Z</dcterms:modified>
</cp:coreProperties>
</file>